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4883634F" w:rsidR="002F4CA6" w:rsidRPr="00691431" w:rsidRDefault="0098255B" w:rsidP="00991D8D">
      <w:pPr>
        <w:pStyle w:val="Heading1"/>
        <w:rPr>
          <w:lang w:val="fr-CA"/>
        </w:rPr>
      </w:pPr>
      <w:bookmarkStart w:id="0" w:name="_Toc216868906"/>
      <w:r>
        <w:rPr>
          <w:noProof/>
        </w:rPr>
        <w:drawing>
          <wp:anchor distT="0" distB="0" distL="114300" distR="114300" simplePos="0" relativeHeight="251658240" behindDoc="1" locked="0" layoutInCell="1" allowOverlap="1" wp14:anchorId="3E16BA83" wp14:editId="4A33001E">
            <wp:simplePos x="0" y="0"/>
            <wp:positionH relativeFrom="page">
              <wp:align>left</wp:align>
            </wp:positionH>
            <wp:positionV relativeFrom="paragraph">
              <wp:posOffset>-22788</wp:posOffset>
            </wp:positionV>
            <wp:extent cx="7814945" cy="10115770"/>
            <wp:effectExtent l="0" t="0" r="0" b="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691431">
        <w:rPr>
          <w:lang w:val="fr-CA"/>
        </w:rPr>
        <w:t xml:space="preserve"> </w:t>
      </w:r>
    </w:p>
    <w:p w14:paraId="6EB6DEC8" w14:textId="77777777" w:rsidR="00991D8D" w:rsidRPr="00691431" w:rsidRDefault="00991D8D" w:rsidP="00991D8D">
      <w:pPr>
        <w:pStyle w:val="Heading1"/>
        <w:rPr>
          <w:lang w:val="fr-CA"/>
        </w:rPr>
      </w:pPr>
    </w:p>
    <w:p w14:paraId="788D968A" w14:textId="77777777" w:rsidR="00991D8D" w:rsidRPr="00691431" w:rsidRDefault="00991D8D" w:rsidP="00991D8D">
      <w:pPr>
        <w:pStyle w:val="Heading1"/>
        <w:rPr>
          <w:lang w:val="fr-CA"/>
        </w:rPr>
      </w:pPr>
    </w:p>
    <w:p w14:paraId="6AD51DF2" w14:textId="77777777" w:rsidR="00991D8D" w:rsidRPr="00691431" w:rsidRDefault="00991D8D" w:rsidP="00991D8D">
      <w:pPr>
        <w:pStyle w:val="Heading1"/>
        <w:rPr>
          <w:lang w:val="fr-CA"/>
        </w:rPr>
      </w:pPr>
    </w:p>
    <w:p w14:paraId="0CEAC9D3" w14:textId="1B040DBD" w:rsidR="00991D8D" w:rsidRPr="00691431" w:rsidRDefault="00991D8D" w:rsidP="00991D8D">
      <w:pPr>
        <w:pStyle w:val="Heading1"/>
        <w:rPr>
          <w:lang w:val="fr-CA"/>
        </w:rPr>
      </w:pPr>
    </w:p>
    <w:p w14:paraId="264D4F56" w14:textId="22E59CAC" w:rsidR="00991D8D" w:rsidRPr="00691431" w:rsidRDefault="00B3585B" w:rsidP="00991D8D">
      <w:pPr>
        <w:pStyle w:val="Heading1"/>
        <w:rPr>
          <w:lang w:val="fr-CA"/>
        </w:rPr>
      </w:pPr>
      <w:r w:rsidRPr="00F302B5">
        <w:rPr>
          <w:rFonts w:ascii="Poppins" w:hAnsi="Poppins" w:cs="Poppins"/>
          <w:noProof/>
          <w:sz w:val="92"/>
          <w:szCs w:val="92"/>
        </w:rPr>
        <mc:AlternateContent>
          <mc:Choice Requires="wps">
            <w:drawing>
              <wp:anchor distT="45720" distB="45720" distL="114300" distR="114300" simplePos="0" relativeHeight="251696128" behindDoc="0" locked="0" layoutInCell="1" allowOverlap="1" wp14:anchorId="2C55927B" wp14:editId="50E3D83A">
                <wp:simplePos x="0" y="0"/>
                <wp:positionH relativeFrom="column">
                  <wp:posOffset>1464198</wp:posOffset>
                </wp:positionH>
                <wp:positionV relativeFrom="paragraph">
                  <wp:posOffset>640080</wp:posOffset>
                </wp:positionV>
                <wp:extent cx="4814047" cy="967105"/>
                <wp:effectExtent l="0" t="0" r="0" b="4445"/>
                <wp:wrapNone/>
                <wp:docPr id="1008297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047" cy="967105"/>
                        </a:xfrm>
                        <a:prstGeom prst="rect">
                          <a:avLst/>
                        </a:prstGeom>
                        <a:noFill/>
                        <a:ln w="9525">
                          <a:noFill/>
                          <a:miter lim="800000"/>
                          <a:headEnd/>
                          <a:tailEnd/>
                        </a:ln>
                      </wps:spPr>
                      <wps:txbx>
                        <w:txbxContent>
                          <w:p w14:paraId="5F3BC08D" w14:textId="7B6E336D" w:rsidR="00B3585B" w:rsidRPr="00B3585B" w:rsidRDefault="00B3585B" w:rsidP="00B3585B">
                            <w:pPr>
                              <w:rPr>
                                <w:rFonts w:ascii="Poppins" w:hAnsi="Poppins" w:cs="Poppins"/>
                                <w:b/>
                                <w:bCs/>
                                <w:color w:val="007C7E"/>
                                <w:sz w:val="80"/>
                                <w:szCs w:val="80"/>
                                <w:lang w:val="fr-CA"/>
                              </w:rPr>
                            </w:pPr>
                            <w:proofErr w:type="gramStart"/>
                            <w:r>
                              <w:rPr>
                                <w:rFonts w:ascii="Poppins" w:hAnsi="Poppins" w:cs="Poppins"/>
                                <w:b/>
                                <w:bCs/>
                                <w:color w:val="007C7E"/>
                                <w:sz w:val="80"/>
                                <w:szCs w:val="80"/>
                                <w:lang w:val="fr-CA"/>
                              </w:rPr>
                              <w:t>positif</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5927B" id="_x0000_t202" coordsize="21600,21600" o:spt="202" path="m,l,21600r21600,l21600,xe">
                <v:stroke joinstyle="miter"/>
                <v:path gradientshapeok="t" o:connecttype="rect"/>
              </v:shapetype>
              <v:shape id="Text Box 2" o:spid="_x0000_s1026" type="#_x0000_t202" style="position:absolute;margin-left:115.3pt;margin-top:50.4pt;width:379.05pt;height:76.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4N9wEAAM0DAAAOAAAAZHJzL2Uyb0RvYy54bWysU9Fu2yAUfZ+0f0C8L7Yjp0mtOFXXrtOk&#10;rpvU7QMwxjEacBmQ2NnX74LdNNrepvkBcX3h3HvOPWxvRq3IUTgvwdS0WOSUCMOhlWZf0+/fHt5t&#10;KPGBmZYpMKKmJ+Hpze7tm+1gK7GEHlQrHEEQ46vB1rQPwVZZ5nkvNPMLsMJgsgOnWcDQ7bPWsQHR&#10;tcqWeX6VDeBa64AL7/Hv/ZSku4TfdYKHL13nRSCqpthbSKtLaxPXbLdl1d4x20s+t8H+oQvNpMGi&#10;Z6h7Fhg5OPkXlJbcgYcuLDjoDLpOcpE4IJsi/4PNc8+sSFxQHG/PMvn/B8ufjs/2qyNhfA8jDjCR&#10;8PYR+A9PDNz1zOzFrXMw9IK1WLiIkmWD9dV8NUrtKx9BmuEztDhkdgiQgMbO6agK8iSIjgM4nUUX&#10;YyAcf5aboszLNSUcc9dX6yJfpRKserltnQ8fBWgSNzV1ONSEzo6PPsRuWPVyJBYz8CCVSoNVhgwI&#10;ulqu0oWLjJYBfaekrukmj9/khEjyg2nT5cCkmvZYQJmZdSQ6UQ5jM+LByL6B9oT8HUz+wveAmx7c&#10;L0oG9FZN/c8Dc4IS9cmghtdFWUYzpqBcrZcYuMtMc5lhhiNUTQMl0/YuJANPXG9R604mGV47mXtF&#10;zyR1Zn9HU17G6dTrK9z9BgAA//8DAFBLAwQUAAYACAAAACEAzRcn5t4AAAALAQAADwAAAGRycy9k&#10;b3ducmV2LnhtbEyPy07DMBBF90j8gzVI7Oi4LS1piFMhEFsQ5SGxc+NpEhGPo9htwt8zrGA5ukd3&#10;zi22k+/UiYbYBjYwn2lQxFVwLdcG3l4frzJQMVl2tgtMBr4pwrY8Pyts7sLIL3TapVpJCcfcGmhS&#10;6nPEWDXkbZyFnliyQxi8TXIONbrBjlLuO1xovUZvW5YPje3pvqHqa3f0Bt6fDp8f1/q5fvCrfgyT&#10;RvYbNObyYrq7BZVoSn8w/OqLOpTitA9HdlF1BhZLvRZUAq1lgxCbLLsBtZdotZwDlgX+31D+AAAA&#10;//8DAFBLAQItABQABgAIAAAAIQC2gziS/gAAAOEBAAATAAAAAAAAAAAAAAAAAAAAAABbQ29udGVu&#10;dF9UeXBlc10ueG1sUEsBAi0AFAAGAAgAAAAhADj9If/WAAAAlAEAAAsAAAAAAAAAAAAAAAAALwEA&#10;AF9yZWxzLy5yZWxzUEsBAi0AFAAGAAgAAAAhAJCXrg33AQAAzQMAAA4AAAAAAAAAAAAAAAAALgIA&#10;AGRycy9lMm9Eb2MueG1sUEsBAi0AFAAGAAgAAAAhAM0XJ+beAAAACwEAAA8AAAAAAAAAAAAAAAAA&#10;UQQAAGRycy9kb3ducmV2LnhtbFBLBQYAAAAABAAEAPMAAABcBQAAAAA=&#10;" filled="f" stroked="f">
                <v:textbox>
                  <w:txbxContent>
                    <w:p w14:paraId="5F3BC08D" w14:textId="7B6E336D" w:rsidR="00B3585B" w:rsidRPr="00B3585B" w:rsidRDefault="00B3585B" w:rsidP="00B3585B">
                      <w:pPr>
                        <w:rPr>
                          <w:rFonts w:ascii="Poppins" w:hAnsi="Poppins" w:cs="Poppins"/>
                          <w:b/>
                          <w:bCs/>
                          <w:color w:val="007C7E"/>
                          <w:sz w:val="80"/>
                          <w:szCs w:val="80"/>
                          <w:lang w:val="fr-CA"/>
                        </w:rPr>
                      </w:pPr>
                      <w:proofErr w:type="gramStart"/>
                      <w:r>
                        <w:rPr>
                          <w:rFonts w:ascii="Poppins" w:hAnsi="Poppins" w:cs="Poppins"/>
                          <w:b/>
                          <w:bCs/>
                          <w:color w:val="007C7E"/>
                          <w:sz w:val="80"/>
                          <w:szCs w:val="80"/>
                          <w:lang w:val="fr-CA"/>
                        </w:rPr>
                        <w:t>positif</w:t>
                      </w:r>
                      <w:proofErr w:type="gramEnd"/>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660288" behindDoc="0" locked="0" layoutInCell="1" allowOverlap="1" wp14:anchorId="340AA6BC" wp14:editId="4C470B2C">
                <wp:simplePos x="0" y="0"/>
                <wp:positionH relativeFrom="column">
                  <wp:posOffset>1468867</wp:posOffset>
                </wp:positionH>
                <wp:positionV relativeFrom="paragraph">
                  <wp:posOffset>133350</wp:posOffset>
                </wp:positionV>
                <wp:extent cx="532311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115" cy="967105"/>
                        </a:xfrm>
                        <a:prstGeom prst="rect">
                          <a:avLst/>
                        </a:prstGeom>
                        <a:noFill/>
                        <a:ln w="9525">
                          <a:noFill/>
                          <a:miter lim="800000"/>
                          <a:headEnd/>
                          <a:tailEnd/>
                        </a:ln>
                      </wps:spPr>
                      <wps:txbx>
                        <w:txbxContent>
                          <w:p w14:paraId="42F65841" w14:textId="7A9251B9" w:rsidR="005F204B" w:rsidRPr="00B3585B" w:rsidRDefault="00543D94" w:rsidP="005F204B">
                            <w:pPr>
                              <w:rPr>
                                <w:rFonts w:ascii="Poppins" w:hAnsi="Poppins" w:cs="Poppins"/>
                                <w:b/>
                                <w:bCs/>
                                <w:color w:val="007C7E"/>
                                <w:sz w:val="80"/>
                                <w:szCs w:val="80"/>
                                <w:lang w:val="fr-CA"/>
                              </w:rPr>
                            </w:pPr>
                            <w:r w:rsidRPr="00B3585B">
                              <w:rPr>
                                <w:rFonts w:ascii="Poppins" w:hAnsi="Poppins" w:cs="Poppins"/>
                                <w:b/>
                                <w:bCs/>
                                <w:color w:val="007C7E"/>
                                <w:sz w:val="80"/>
                                <w:szCs w:val="80"/>
                                <w:lang w:val="fr-CA"/>
                              </w:rPr>
                              <w:t>L</w:t>
                            </w:r>
                            <w:r w:rsidR="006070D9" w:rsidRPr="00B3585B">
                              <w:rPr>
                                <w:rFonts w:ascii="Poppins" w:hAnsi="Poppins" w:cs="Poppins"/>
                                <w:b/>
                                <w:bCs/>
                                <w:color w:val="007C7E"/>
                                <w:sz w:val="80"/>
                                <w:szCs w:val="80"/>
                                <w:lang w:val="fr-CA"/>
                              </w:rPr>
                              <w:t>e l</w:t>
                            </w:r>
                            <w:r w:rsidRPr="00B3585B">
                              <w:rPr>
                                <w:rFonts w:ascii="Poppins" w:hAnsi="Poppins" w:cs="Poppins"/>
                                <w:b/>
                                <w:bCs/>
                                <w:color w:val="007C7E"/>
                                <w:sz w:val="80"/>
                                <w:szCs w:val="80"/>
                                <w:lang w:val="fr-CA"/>
                              </w:rPr>
                              <w:t>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A6BC" id="_x0000_s1027" type="#_x0000_t202" style="position:absolute;margin-left:115.65pt;margin-top:10.5pt;width:419.15pt;height:76.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4R+gEAANQDAAAOAAAAZHJzL2Uyb0RvYy54bWysU9tu3CAQfa/Uf0C8d21v1rlY643SpKkq&#10;pRcp6QdgjNeowFBg195+fQbsbFbNW1U/IIYxZ+acOayvR63IXjgvwdS0WOSUCMOhlWZb059P9x8u&#10;KfGBmZYpMKKmB+Hp9eb9u/VgK7GEHlQrHEEQ46vB1rQPwVZZ5nkvNPMLsMJgsgOnWcDQbbPWsQHR&#10;tcqWeX6eDeBa64AL7/H0bkrSTcLvOsHD967zIhBVU+wtpNWltYlrtlmzauuY7SWf22D/0IVm0mDR&#10;I9QdC4zsnHwDpSV34KELCw46g66TXCQOyKbI/2Lz2DMrEhcUx9ujTP7/wfJv+0f7w5EwfoQRB5hI&#10;ePsA/JcnBm57ZrbixjkYesFaLFxEybLB+mq+GqX2lY8gzfAVWhwy2wVIQGPndFQFeRJExwEcjqKL&#10;MRCOh+XZ8qwoSko45q7OL4q8TCVY9XLbOh8+C9AkbmrqcKgJne0ffIjdsOrll1jMwL1UKg1WGTIg&#10;aLks04WTjJYBfaekrullHr/JCZHkJ9Omy4FJNe2xgDIz60h0ohzGZiSynSWJIjTQHlAGB5PN8Fng&#10;pgf3h5IBLVZT/3vHnKBEfTEo5VWxWkVPpmBVXiwxcKeZ5jTDDEeomgZKpu1tSD6eKN+g5J1Marx2&#10;MreM1kkizTaP3jyN01+vj3HzDAAA//8DAFBLAwQUAAYACAAAACEAsWSWvt4AAAALAQAADwAAAGRy&#10;cy9kb3ducmV2LnhtbEyPwU7DMBBE70j8g7WVuFE7DQSaxqkQiCuoLSBxc+NtEhGvo9htwt+zPdHb&#10;jPZpdqZYT64TJxxC60lDMlcgkCpvW6o1fOxebx9BhGjIms4TavjFAOvy+qowufUjbfC0jbXgEAq5&#10;0dDE2OdShqpBZ8Lc90h8O/jBmch2qKUdzMjhrpMLpTLpTEv8oTE9PjdY/WyPTsPn2+H760691y/u&#10;vh/9pCS5pdT6ZjY9rUBEnOI/DOf6XB1K7rT3R7JBdBoWaZIyyiLhTWdAZcsMxJ7VQ5qCLAt5uaH8&#10;AwAA//8DAFBLAQItABQABgAIAAAAIQC2gziS/gAAAOEBAAATAAAAAAAAAAAAAAAAAAAAAABbQ29u&#10;dGVudF9UeXBlc10ueG1sUEsBAi0AFAAGAAgAAAAhADj9If/WAAAAlAEAAAsAAAAAAAAAAAAAAAAA&#10;LwEAAF9yZWxzLy5yZWxzUEsBAi0AFAAGAAgAAAAhAGRRDhH6AQAA1AMAAA4AAAAAAAAAAAAAAAAA&#10;LgIAAGRycy9lMm9Eb2MueG1sUEsBAi0AFAAGAAgAAAAhALFklr7eAAAACwEAAA8AAAAAAAAAAAAA&#10;AAAAVAQAAGRycy9kb3ducmV2LnhtbFBLBQYAAAAABAAEAPMAAABfBQAAAAA=&#10;" filled="f" stroked="f">
                <v:textbox>
                  <w:txbxContent>
                    <w:p w14:paraId="42F65841" w14:textId="7A9251B9" w:rsidR="005F204B" w:rsidRPr="00B3585B" w:rsidRDefault="00543D94" w:rsidP="005F204B">
                      <w:pPr>
                        <w:rPr>
                          <w:rFonts w:ascii="Poppins" w:hAnsi="Poppins" w:cs="Poppins"/>
                          <w:b/>
                          <w:bCs/>
                          <w:color w:val="007C7E"/>
                          <w:sz w:val="80"/>
                          <w:szCs w:val="80"/>
                          <w:lang w:val="fr-CA"/>
                        </w:rPr>
                      </w:pPr>
                      <w:r w:rsidRPr="00B3585B">
                        <w:rPr>
                          <w:rFonts w:ascii="Poppins" w:hAnsi="Poppins" w:cs="Poppins"/>
                          <w:b/>
                          <w:bCs/>
                          <w:color w:val="007C7E"/>
                          <w:sz w:val="80"/>
                          <w:szCs w:val="80"/>
                          <w:lang w:val="fr-CA"/>
                        </w:rPr>
                        <w:t>L</w:t>
                      </w:r>
                      <w:r w:rsidR="006070D9" w:rsidRPr="00B3585B">
                        <w:rPr>
                          <w:rFonts w:ascii="Poppins" w:hAnsi="Poppins" w:cs="Poppins"/>
                          <w:b/>
                          <w:bCs/>
                          <w:color w:val="007C7E"/>
                          <w:sz w:val="80"/>
                          <w:szCs w:val="80"/>
                          <w:lang w:val="fr-CA"/>
                        </w:rPr>
                        <w:t>e l</w:t>
                      </w:r>
                      <w:r w:rsidRPr="00B3585B">
                        <w:rPr>
                          <w:rFonts w:ascii="Poppins" w:hAnsi="Poppins" w:cs="Poppins"/>
                          <w:b/>
                          <w:bCs/>
                          <w:color w:val="007C7E"/>
                          <w:sz w:val="80"/>
                          <w:szCs w:val="80"/>
                          <w:lang w:val="fr-CA"/>
                        </w:rPr>
                        <w:t>eadership</w:t>
                      </w:r>
                    </w:p>
                  </w:txbxContent>
                </v:textbox>
              </v:shape>
            </w:pict>
          </mc:Fallback>
        </mc:AlternateContent>
      </w:r>
    </w:p>
    <w:p w14:paraId="3818BFC0" w14:textId="71BE0C2A" w:rsidR="00611D85" w:rsidRPr="004C1668" w:rsidRDefault="00B3585B" w:rsidP="00611D85">
      <w:pPr>
        <w:pStyle w:val="Heading1"/>
        <w:ind w:left="1985" w:right="-5864"/>
        <w:rPr>
          <w:rFonts w:ascii="Poppins" w:hAnsi="Poppins" w:cs="Poppins"/>
          <w:sz w:val="90"/>
          <w:szCs w:val="90"/>
          <w:lang w:val="fr-CA"/>
        </w:rPr>
      </w:pPr>
      <w:bookmarkStart w:id="1" w:name="_Toc216868907"/>
      <w:r w:rsidRPr="004C1668">
        <w:rPr>
          <w:rFonts w:ascii="Poppins" w:hAnsi="Poppins" w:cs="Poppins"/>
          <w:noProof/>
          <w:sz w:val="90"/>
          <w:szCs w:val="90"/>
        </w:rPr>
        <mc:AlternateContent>
          <mc:Choice Requires="wps">
            <w:drawing>
              <wp:anchor distT="45720" distB="45720" distL="114300" distR="114300" simplePos="0" relativeHeight="251694080" behindDoc="0" locked="0" layoutInCell="1" allowOverlap="1" wp14:anchorId="756088EC" wp14:editId="12622603">
                <wp:simplePos x="0" y="0"/>
                <wp:positionH relativeFrom="margin">
                  <wp:posOffset>1478243</wp:posOffset>
                </wp:positionH>
                <wp:positionV relativeFrom="paragraph">
                  <wp:posOffset>886759</wp:posOffset>
                </wp:positionV>
                <wp:extent cx="3065930" cy="605117"/>
                <wp:effectExtent l="0" t="0" r="0" b="5080"/>
                <wp:wrapNone/>
                <wp:docPr id="1865515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930" cy="605117"/>
                        </a:xfrm>
                        <a:prstGeom prst="rect">
                          <a:avLst/>
                        </a:prstGeom>
                        <a:noFill/>
                        <a:ln w="9525">
                          <a:noFill/>
                          <a:miter lim="800000"/>
                          <a:headEnd/>
                          <a:tailEnd/>
                        </a:ln>
                      </wps:spPr>
                      <wps:txbx>
                        <w:txbxContent>
                          <w:p w14:paraId="592944A3" w14:textId="12E8AFFC" w:rsidR="00B3585B" w:rsidRPr="00B3585B" w:rsidRDefault="00B3585B" w:rsidP="00B3585B">
                            <w:pPr>
                              <w:rPr>
                                <w:rFonts w:ascii="Poppins" w:hAnsi="Poppins" w:cs="Poppins"/>
                                <w:color w:val="252F34"/>
                                <w:sz w:val="56"/>
                                <w:szCs w:val="56"/>
                                <w:lang w:val="fr-CA"/>
                              </w:rPr>
                            </w:pPr>
                            <w:r>
                              <w:rPr>
                                <w:rFonts w:ascii="Poppins" w:hAnsi="Poppins" w:cs="Poppins"/>
                                <w:color w:val="252F34"/>
                                <w:sz w:val="56"/>
                                <w:szCs w:val="56"/>
                                <w:lang w:val="fr-CA"/>
                              </w:rPr>
                              <w:t>Chapitre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088EC" id="_x0000_s1028" type="#_x0000_t202" style="position:absolute;left:0;text-align:left;margin-left:116.4pt;margin-top:69.8pt;width:241.4pt;height:47.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W3/AEAANQDAAAOAAAAZHJzL2Uyb0RvYy54bWysU11v2yAUfZ+0/4B4X2ynSdpYIVXXrtOk&#10;7kNq9wMIxjEacBmQ2Nmv7wWnabS+TfMDAq7vufece1hdD0aTvfRBgWW0mpSUSCugUXbL6M+n+w9X&#10;lITIbcM1WMnoQQZ6vX7/btW7Wk6hA91ITxDEhrp3jHYxurooguik4WECTloMtuANj3j026LxvEd0&#10;o4tpWS6KHnzjPAgZAt7ejUG6zvhtK0X83rZBRqIZxd5iXn1eN2kt1itebz13nRLHNvg/dGG4slj0&#10;BHXHIyc7r95AGSU8BGjjRIApoG2VkJkDsqnKv9g8dtzJzAXFCe4kU/h/sOLb/tH98CQOH2HAAWYS&#10;wT2A+BWIhduO26288R76TvIGC1dJsqJ3oT6mJqlDHRLIpv8KDQ6Z7yJkoKH1JqmCPAmi4wAOJ9Hl&#10;EInAy4tyMV9eYEhgbFHOq+oyl+D1S7bzIX6WYEjaMOpxqBmd7x9CTN3w+uWXVMzCvdI6D1Zb0jO6&#10;nE/nOeEsYlRE32llGL0q0zc6IZH8ZJucHLnS4x4LaHtknYiOlOOwGYhqGJ2m3CTCBpoDyuBhtBk+&#10;C9x04P9Q0qPFGA2/d9xLSvQXi1Iuq9kseTIfZvPLKR78eWRzHuFWIBSjkZJxexuzj0fKNyh5q7Ia&#10;r50cW0brZJGONk/ePD/nv14f4/oZAAD//wMAUEsDBBQABgAIAAAAIQD6sgj23wAAAAsBAAAPAAAA&#10;ZHJzL2Rvd25yZXYueG1sTI/LTsMwEEX3SP0Ha5DYUbvpAxLiVAjEtqjlIbFz42kSNR5HsduEv+90&#10;BbsZnas7Z/L16Fpxxj40njTMpgoEUultQ5WGz4+3+0cQIRqypvWEGn4xwLqY3OQms36gLZ53sRJc&#10;QiEzGuoYu0zKUNboTJj6DonZwffORF77StreDFzuWpkotZLONMQXatPhS43lcXdyGr42h5/vhXqv&#10;Xt2yG/yoJLlUan13Oz4/gYg4xr8wXPVZHQp22vsT2SBaDck8YfXIYJ6uQHDiYbbkYX9FixRkkcv/&#10;PxQXAAAA//8DAFBLAQItABQABgAIAAAAIQC2gziS/gAAAOEBAAATAAAAAAAAAAAAAAAAAAAAAABb&#10;Q29udGVudF9UeXBlc10ueG1sUEsBAi0AFAAGAAgAAAAhADj9If/WAAAAlAEAAAsAAAAAAAAAAAAA&#10;AAAALwEAAF9yZWxzLy5yZWxzUEsBAi0AFAAGAAgAAAAhADG3Fbf8AQAA1AMAAA4AAAAAAAAAAAAA&#10;AAAALgIAAGRycy9lMm9Eb2MueG1sUEsBAi0AFAAGAAgAAAAhAPqyCPbfAAAACwEAAA8AAAAAAAAA&#10;AAAAAAAAVgQAAGRycy9kb3ducmV2LnhtbFBLBQYAAAAABAAEAPMAAABiBQAAAAA=&#10;" filled="f" stroked="f">
                <v:textbox>
                  <w:txbxContent>
                    <w:p w14:paraId="592944A3" w14:textId="12E8AFFC" w:rsidR="00B3585B" w:rsidRPr="00B3585B" w:rsidRDefault="00B3585B" w:rsidP="00B3585B">
                      <w:pPr>
                        <w:rPr>
                          <w:rFonts w:ascii="Poppins" w:hAnsi="Poppins" w:cs="Poppins"/>
                          <w:color w:val="252F34"/>
                          <w:sz w:val="56"/>
                          <w:szCs w:val="56"/>
                          <w:lang w:val="fr-CA"/>
                        </w:rPr>
                      </w:pPr>
                      <w:r>
                        <w:rPr>
                          <w:rFonts w:ascii="Poppins" w:hAnsi="Poppins" w:cs="Poppins"/>
                          <w:color w:val="252F34"/>
                          <w:sz w:val="56"/>
                          <w:szCs w:val="56"/>
                          <w:lang w:val="fr-CA"/>
                        </w:rPr>
                        <w:t>Chapitre 3 :</w:t>
                      </w:r>
                    </w:p>
                  </w:txbxContent>
                </v:textbox>
                <w10:wrap anchorx="margin"/>
              </v:shape>
            </w:pict>
          </mc:Fallback>
        </mc:AlternateContent>
      </w:r>
      <w:r w:rsidR="005F204B" w:rsidRPr="004C1668">
        <w:rPr>
          <w:rFonts w:ascii="Poppins" w:hAnsi="Poppins" w:cs="Poppins"/>
          <w:sz w:val="90"/>
          <w:szCs w:val="90"/>
          <w:lang w:val="fr-CA"/>
        </w:rPr>
        <w:t xml:space="preserve"> </w:t>
      </w:r>
    </w:p>
    <w:p w14:paraId="0219F2C9" w14:textId="60C4321F" w:rsidR="005F204B" w:rsidRPr="00691431" w:rsidRDefault="00B3585B" w:rsidP="003B79BD">
      <w:pPr>
        <w:pStyle w:val="Heading1"/>
        <w:ind w:left="1985" w:right="-5864"/>
        <w:rPr>
          <w:color w:val="1BAAAC"/>
          <w:szCs w:val="60"/>
          <w:lang w:val="fr-CA"/>
        </w:rPr>
      </w:pPr>
      <w:r w:rsidRPr="004C1668">
        <w:rPr>
          <w:rFonts w:ascii="Poppins" w:hAnsi="Poppins" w:cs="Poppins"/>
          <w:noProof/>
          <w:sz w:val="90"/>
          <w:szCs w:val="90"/>
        </w:rPr>
        <mc:AlternateContent>
          <mc:Choice Requires="wps">
            <w:drawing>
              <wp:anchor distT="45720" distB="45720" distL="114300" distR="114300" simplePos="0" relativeHeight="251662336" behindDoc="0" locked="0" layoutInCell="1" allowOverlap="1" wp14:anchorId="5B78F1BD" wp14:editId="3D271F13">
                <wp:simplePos x="0" y="0"/>
                <wp:positionH relativeFrom="margin">
                  <wp:posOffset>1491092</wp:posOffset>
                </wp:positionH>
                <wp:positionV relativeFrom="paragraph">
                  <wp:posOffset>269240</wp:posOffset>
                </wp:positionV>
                <wp:extent cx="2057400" cy="957263"/>
                <wp:effectExtent l="0" t="0" r="0" b="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57263"/>
                        </a:xfrm>
                        <a:prstGeom prst="rect">
                          <a:avLst/>
                        </a:prstGeom>
                        <a:noFill/>
                        <a:ln w="9525">
                          <a:noFill/>
                          <a:miter lim="800000"/>
                          <a:headEnd/>
                          <a:tailEnd/>
                        </a:ln>
                      </wps:spPr>
                      <wps:txbx>
                        <w:txbxContent>
                          <w:p w14:paraId="72135254" w14:textId="518F2F58" w:rsidR="005F204B" w:rsidRPr="00B3585B" w:rsidRDefault="00543D94" w:rsidP="005F204B">
                            <w:pPr>
                              <w:rPr>
                                <w:rFonts w:ascii="Poppins" w:hAnsi="Poppins" w:cs="Poppins"/>
                                <w:color w:val="252F34"/>
                                <w:sz w:val="56"/>
                                <w:szCs w:val="56"/>
                                <w:lang w:val="fr-CA"/>
                              </w:rPr>
                            </w:pPr>
                            <w:r w:rsidRPr="00B3585B">
                              <w:rPr>
                                <w:rFonts w:ascii="Poppins" w:hAnsi="Poppins" w:cs="Poppins"/>
                                <w:color w:val="252F34"/>
                                <w:sz w:val="56"/>
                                <w:szCs w:val="56"/>
                                <w:lang w:val="fr-CA"/>
                              </w:rPr>
                              <w:t>H</w:t>
                            </w:r>
                            <w:r w:rsidR="005F204B" w:rsidRPr="00B3585B">
                              <w:rPr>
                                <w:rFonts w:ascii="Poppins" w:hAnsi="Poppins" w:cs="Poppins"/>
                                <w:color w:val="252F34"/>
                                <w:sz w:val="56"/>
                                <w:szCs w:val="56"/>
                                <w:lang w:val="fr-CA"/>
                              </w:rPr>
                              <w:t>umilit</w:t>
                            </w:r>
                            <w:r w:rsidRPr="00B3585B">
                              <w:rPr>
                                <w:rFonts w:ascii="Poppins" w:hAnsi="Poppins" w:cs="Poppins"/>
                                <w:color w:val="252F34"/>
                                <w:sz w:val="56"/>
                                <w:szCs w:val="56"/>
                                <w:lang w:val="fr-CA"/>
                              </w:rPr>
                              <w: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8F1BD" id="_x0000_s1029" type="#_x0000_t202" style="position:absolute;left:0;text-align:left;margin-left:117.4pt;margin-top:21.2pt;width:162pt;height:75.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3g+QEAANQDAAAOAAAAZHJzL2Uyb0RvYy54bWysU9uO2yAQfa/Uf0C8N3bSZC9WnNV2t1tV&#10;2l6kbT9ggnGMCgwFEjv9+g7Ym43at6p+QAxjzsw5c1jfDEazg/RBoa35fFZyJq3ARtldzb9/e3hz&#10;xVmIYBvQaGXNjzLwm83rV+veVXKBHepGekYgNlS9q3kXo6uKIohOGggzdNJSskVvIFLod0XjoSd0&#10;o4tFWV4UPfrGeRQyBDq9H5N8k/HbVor4pW2DjEzXnHqLefV53aa12Kyh2nlwnRJTG/APXRhQloqe&#10;oO4hAtt79ReUUcJjwDbOBJoC21YJmTkQm3n5B5unDpzMXEic4E4yhf8HKz4fntxXz+LwDgcaYCYR&#10;3COKH4FZvOvA7uSt99h3EhoqPE+SFb0L1XQ1SR2qkEC2/SdsaMiwj5iBhtabpArxZIROAzieRJdD&#10;ZIIOF+XqcllSSlDuenW5uHibS0D1fNv5ED9INCxtau5pqBkdDo8hpm6gev4lFbP4oLTOg9WW9Ql0&#10;scoXzjJGRfKdVqbmV2X6Rickku9tky9HUHrcUwFtJ9aJ6Eg5DtuBqabmud8kwhabI8ngcbQZPQva&#10;dOh/cdaTxWoefu7BS870R0tSXs+Xy+TJHCyJOQX+PLM9z4AVBFXzyNm4vYvZxyPlW5K8VVmNl06m&#10;lsk6WaTJ5smb53H+6+Uxbn4DAAD//wMAUEsDBBQABgAIAAAAIQBmeOqQ3gAAAAoBAAAPAAAAZHJz&#10;L2Rvd25yZXYueG1sTI9NT8MwDIbvSPsPkSdxY8m6Fm1d0wmBuIIYH9JuWeO11RqnarK1/HvMCY62&#10;H71+3mI3uU5ccQitJw3LhQKBVHnbUq3h4/35bg0iREPWdJ5QwzcG2JWzm8Lk1o/0htd9rAWHUMiN&#10;hibGPpcyVA06Exa+R+LbyQ/ORB6HWtrBjBzuOpkodS+daYk/NKbHxwar8/7iNHy+nA5fqXqtn1zW&#10;j35SktxGan07nx62ICJO8Q+GX31Wh5Kdjv5CNohOQ7JKWT1qSJMUBANZtubFkcnNKgFZFvJ/hfIH&#10;AAD//wMAUEsBAi0AFAAGAAgAAAAhALaDOJL+AAAA4QEAABMAAAAAAAAAAAAAAAAAAAAAAFtDb250&#10;ZW50X1R5cGVzXS54bWxQSwECLQAUAAYACAAAACEAOP0h/9YAAACUAQAACwAAAAAAAAAAAAAAAAAv&#10;AQAAX3JlbHMvLnJlbHNQSwECLQAUAAYACAAAACEA0jBt4PkBAADUAwAADgAAAAAAAAAAAAAAAAAu&#10;AgAAZHJzL2Uyb0RvYy54bWxQSwECLQAUAAYACAAAACEAZnjqkN4AAAAKAQAADwAAAAAAAAAAAAAA&#10;AABTBAAAZHJzL2Rvd25yZXYueG1sUEsFBgAAAAAEAAQA8wAAAF4FAAAAAA==&#10;" filled="f" stroked="f">
                <v:textbox>
                  <w:txbxContent>
                    <w:p w14:paraId="72135254" w14:textId="518F2F58" w:rsidR="005F204B" w:rsidRPr="00B3585B" w:rsidRDefault="00543D94" w:rsidP="005F204B">
                      <w:pPr>
                        <w:rPr>
                          <w:rFonts w:ascii="Poppins" w:hAnsi="Poppins" w:cs="Poppins"/>
                          <w:color w:val="252F34"/>
                          <w:sz w:val="56"/>
                          <w:szCs w:val="56"/>
                          <w:lang w:val="fr-CA"/>
                        </w:rPr>
                      </w:pPr>
                      <w:r w:rsidRPr="00B3585B">
                        <w:rPr>
                          <w:rFonts w:ascii="Poppins" w:hAnsi="Poppins" w:cs="Poppins"/>
                          <w:color w:val="252F34"/>
                          <w:sz w:val="56"/>
                          <w:szCs w:val="56"/>
                          <w:lang w:val="fr-CA"/>
                        </w:rPr>
                        <w:t>H</w:t>
                      </w:r>
                      <w:r w:rsidR="005F204B" w:rsidRPr="00B3585B">
                        <w:rPr>
                          <w:rFonts w:ascii="Poppins" w:hAnsi="Poppins" w:cs="Poppins"/>
                          <w:color w:val="252F34"/>
                          <w:sz w:val="56"/>
                          <w:szCs w:val="56"/>
                          <w:lang w:val="fr-CA"/>
                        </w:rPr>
                        <w:t>umilit</w:t>
                      </w:r>
                      <w:r w:rsidRPr="00B3585B">
                        <w:rPr>
                          <w:rFonts w:ascii="Poppins" w:hAnsi="Poppins" w:cs="Poppins"/>
                          <w:color w:val="252F34"/>
                          <w:sz w:val="56"/>
                          <w:szCs w:val="56"/>
                          <w:lang w:val="fr-CA"/>
                        </w:rPr>
                        <w:t>é</w:t>
                      </w:r>
                    </w:p>
                  </w:txbxContent>
                </v:textbox>
                <w10:wrap anchorx="margin"/>
              </v:shape>
            </w:pict>
          </mc:Fallback>
        </mc:AlternateContent>
      </w:r>
    </w:p>
    <w:p w14:paraId="3E4A3C99" w14:textId="47F6721F" w:rsidR="003B79BD" w:rsidRPr="00691431" w:rsidRDefault="00B3585B" w:rsidP="003B79BD">
      <w:pPr>
        <w:pStyle w:val="Heading1"/>
        <w:ind w:left="1985" w:right="-5864"/>
        <w:rPr>
          <w:rFonts w:ascii="Poppins" w:hAnsi="Poppins" w:cs="Poppins"/>
          <w:color w:val="00A3A5"/>
          <w:sz w:val="22"/>
          <w:szCs w:val="22"/>
          <w:lang w:val="fr-CA"/>
        </w:rPr>
      </w:pPr>
      <w:r w:rsidRPr="004C1668">
        <w:rPr>
          <w:rFonts w:ascii="Poppins" w:hAnsi="Poppins" w:cs="Poppins"/>
          <w:noProof/>
          <w:sz w:val="90"/>
          <w:szCs w:val="90"/>
        </w:rPr>
        <mc:AlternateContent>
          <mc:Choice Requires="wps">
            <w:drawing>
              <wp:anchor distT="45720" distB="45720" distL="114300" distR="114300" simplePos="0" relativeHeight="251698176" behindDoc="0" locked="0" layoutInCell="1" allowOverlap="1" wp14:anchorId="4E9AC8DD" wp14:editId="26BA7B09">
                <wp:simplePos x="0" y="0"/>
                <wp:positionH relativeFrom="margin">
                  <wp:posOffset>1464796</wp:posOffset>
                </wp:positionH>
                <wp:positionV relativeFrom="paragraph">
                  <wp:posOffset>408641</wp:posOffset>
                </wp:positionV>
                <wp:extent cx="6319520" cy="551330"/>
                <wp:effectExtent l="0" t="0" r="0" b="1270"/>
                <wp:wrapNone/>
                <wp:docPr id="275941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551330"/>
                        </a:xfrm>
                        <a:prstGeom prst="rect">
                          <a:avLst/>
                        </a:prstGeom>
                        <a:noFill/>
                        <a:ln w="9525">
                          <a:noFill/>
                          <a:miter lim="800000"/>
                          <a:headEnd/>
                          <a:tailEnd/>
                        </a:ln>
                      </wps:spPr>
                      <wps:txbx>
                        <w:txbxContent>
                          <w:p w14:paraId="703531AA" w14:textId="6EC226F5" w:rsidR="00B3585B" w:rsidRPr="00B3585B" w:rsidRDefault="00B3585B" w:rsidP="00B3585B">
                            <w:pPr>
                              <w:jc w:val="left"/>
                              <w:rPr>
                                <w:rFonts w:ascii="Poppins" w:hAnsi="Poppins" w:cs="Poppins"/>
                                <w:color w:val="252F34"/>
                                <w:sz w:val="40"/>
                                <w:szCs w:val="40"/>
                                <w:lang w:val="fr-CA"/>
                              </w:rPr>
                            </w:pPr>
                            <w:r w:rsidRPr="00B3585B">
                              <w:rPr>
                                <w:rFonts w:ascii="Poppins" w:hAnsi="Poppins" w:cs="Poppins"/>
                                <w:color w:val="252F34"/>
                                <w:sz w:val="40"/>
                                <w:szCs w:val="40"/>
                                <w:lang w:val="fr-CA"/>
                              </w:rPr>
                              <w:t>Rédigé par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AC8DD" id="_x0000_s1030" type="#_x0000_t202" style="position:absolute;left:0;text-align:left;margin-left:115.35pt;margin-top:32.2pt;width:497.6pt;height:43.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73+wEAANQDAAAOAAAAZHJzL2Uyb0RvYy54bWysU11v2yAUfZ+0/4B4XxwncddaIVXXrtOk&#10;7kNq9wMIxjEacBmQ2Nmv3wW7abS9VfMDAq7vufece1hfD0aTg/RBgWW0nM0pkVZAo+yO0R9P9+8u&#10;KQmR24ZrsJLRowz0evP2zbp3tVxAB7qRniCIDXXvGO1idHVRBNFJw8MMnLQYbMEbHvHod0XjeY/o&#10;RheL+fyi6ME3zoOQIeDt3Rikm4zftlLEb20bZCSaUewt5tXndZvWYrPm9c5z1ykxtcFf0YXhymLR&#10;E9Qdj5zsvfoHyijhIUAbZwJMAW2rhMwckE05/4vNY8edzFxQnOBOMoX/Byu+Hh7dd0/i8AEGHGAm&#10;EdwDiJ+BWLjtuN3JG++h7yRvsHCZJCt6F+opNUkd6pBAtv0XaHDIfB8hAw2tN0kV5EkQHQdwPIku&#10;h0gEXl4sy6tqgSGBsaoql8s8lYLXz9nOh/hJgiFpw6jHoWZ0fngIMXXD6+dfUjEL90rrPFhtSc8o&#10;wlc54SxiVETfaWUYvZynb3RCIvnRNjk5cqXHPRbQdmKdiI6U47AdiGoYXaXcJMIWmiPK4GG0GT4L&#10;3HTgf1PSo8UYDb/23EtK9GeLUl6Vq1XyZD6sqvdJBH8e2Z5HuBUIxWikZNzexuzjkfINSt6qrMZL&#10;J1PLaJ0s0mTz5M3zc/7r5TFu/gAAAP//AwBQSwMEFAAGAAgAAAAhAOKM5TLfAAAACwEAAA8AAABk&#10;cnMvZG93bnJldi54bWxMj01PwzAMhu9I/IfISNyYs9AOVppOCMQVxPiQuGWN11Y0TtVka/n3ZCe4&#10;2fKj189bbmbXiyONofOsYbmQIIhrbztuNLy/PV3dggjRsDW9Z9LwQwE21flZaQrrJ36l4zY2IoVw&#10;KIyGNsahQAx1S86EhR+I023vR2diWscG7WimFO56VFKu0JmO04fWDPTQUv29PTgNH8/7r89MvjSP&#10;Lh8mP0tkt0atLy/m+zsQkeb4B8NJP6lDlZx2/sA2iF6DupY3CdWwyjIQJ0CpfA1il6Z8qQCrEv93&#10;qH4BAAD//wMAUEsBAi0AFAAGAAgAAAAhALaDOJL+AAAA4QEAABMAAAAAAAAAAAAAAAAAAAAAAFtD&#10;b250ZW50X1R5cGVzXS54bWxQSwECLQAUAAYACAAAACEAOP0h/9YAAACUAQAACwAAAAAAAAAAAAAA&#10;AAAvAQAAX3JlbHMvLnJlbHNQSwECLQAUAAYACAAAACEADPLO9/sBAADUAwAADgAAAAAAAAAAAAAA&#10;AAAuAgAAZHJzL2Uyb0RvYy54bWxQSwECLQAUAAYACAAAACEA4ozlMt8AAAALAQAADwAAAAAAAAAA&#10;AAAAAABVBAAAZHJzL2Rvd25yZXYueG1sUEsFBgAAAAAEAAQA8wAAAGEFAAAAAA==&#10;" filled="f" stroked="f">
                <v:textbox>
                  <w:txbxContent>
                    <w:p w14:paraId="703531AA" w14:textId="6EC226F5" w:rsidR="00B3585B" w:rsidRPr="00B3585B" w:rsidRDefault="00B3585B" w:rsidP="00B3585B">
                      <w:pPr>
                        <w:jc w:val="left"/>
                        <w:rPr>
                          <w:rFonts w:ascii="Poppins" w:hAnsi="Poppins" w:cs="Poppins"/>
                          <w:color w:val="252F34"/>
                          <w:sz w:val="40"/>
                          <w:szCs w:val="40"/>
                          <w:lang w:val="fr-CA"/>
                        </w:rPr>
                      </w:pPr>
                      <w:r w:rsidRPr="00B3585B">
                        <w:rPr>
                          <w:rFonts w:ascii="Poppins" w:hAnsi="Poppins" w:cs="Poppins"/>
                          <w:color w:val="252F34"/>
                          <w:sz w:val="40"/>
                          <w:szCs w:val="40"/>
                          <w:lang w:val="fr-CA"/>
                        </w:rPr>
                        <w:t>Rédigé par Dr Craig Dowden</w:t>
                      </w:r>
                    </w:p>
                  </w:txbxContent>
                </v:textbox>
                <w10:wrap anchorx="margin"/>
              </v:shape>
            </w:pict>
          </mc:Fallback>
        </mc:AlternateContent>
      </w:r>
      <w:r w:rsidRPr="004C1668">
        <w:rPr>
          <w:rFonts w:ascii="Poppins" w:hAnsi="Poppins" w:cs="Poppins"/>
          <w:noProof/>
          <w:sz w:val="90"/>
          <w:szCs w:val="90"/>
        </w:rPr>
        <mc:AlternateContent>
          <mc:Choice Requires="wps">
            <w:drawing>
              <wp:anchor distT="45720" distB="45720" distL="114300" distR="114300" simplePos="0" relativeHeight="251700224" behindDoc="0" locked="0" layoutInCell="1" allowOverlap="1" wp14:anchorId="2AFB885E" wp14:editId="016D8EFB">
                <wp:simplePos x="0" y="0"/>
                <wp:positionH relativeFrom="margin">
                  <wp:posOffset>1466850</wp:posOffset>
                </wp:positionH>
                <wp:positionV relativeFrom="paragraph">
                  <wp:posOffset>720837</wp:posOffset>
                </wp:positionV>
                <wp:extent cx="6320118" cy="443753"/>
                <wp:effectExtent l="0" t="0" r="0" b="0"/>
                <wp:wrapNone/>
                <wp:docPr id="1018157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18" cy="443753"/>
                        </a:xfrm>
                        <a:prstGeom prst="rect">
                          <a:avLst/>
                        </a:prstGeom>
                        <a:noFill/>
                        <a:ln w="9525">
                          <a:noFill/>
                          <a:miter lim="800000"/>
                          <a:headEnd/>
                          <a:tailEnd/>
                        </a:ln>
                      </wps:spPr>
                      <wps:txbx>
                        <w:txbxContent>
                          <w:p w14:paraId="23D3C689" w14:textId="37EB0074" w:rsidR="00B3585B" w:rsidRPr="00B3585B" w:rsidRDefault="00B3585B" w:rsidP="00B3585B">
                            <w:pPr>
                              <w:jc w:val="left"/>
                              <w:rPr>
                                <w:rFonts w:ascii="Poppins" w:hAnsi="Poppins" w:cs="Poppins"/>
                                <w:color w:val="252F34"/>
                                <w:sz w:val="40"/>
                                <w:szCs w:val="40"/>
                                <w:lang w:val="fr-CA"/>
                              </w:rPr>
                            </w:pPr>
                            <w:r>
                              <w:rPr>
                                <w:rFonts w:ascii="Poppins" w:hAnsi="Poppins" w:cs="Poppins"/>
                                <w:color w:val="252F34"/>
                                <w:sz w:val="40"/>
                                <w:szCs w:val="40"/>
                                <w:lang w:val="fr-CA"/>
                              </w:rPr>
                              <w:t>Mars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B885E" id="_x0000_s1031" type="#_x0000_t202" style="position:absolute;left:0;text-align:left;margin-left:115.5pt;margin-top:56.75pt;width:497.65pt;height:34.9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K//AEAANQDAAAOAAAAZHJzL2Uyb0RvYy54bWysU9uO2yAQfa/Uf0C8N44TZy9WyGq7260q&#10;bS/Sth9AMI5RgaFAYqdfvwP2ZqP2raofEDCeM3POHNY3g9HkIH1QYBktZ3NKpBXQKLtj9Mf3h3dX&#10;lITIbcM1WMnoUQZ6s3n7Zt27Wi6gA91ITxDEhrp3jHYxurooguik4WEGTloMtuANj3j0u6LxvEd0&#10;o4vFfH5R9OAb50HIEPD2fgzSTcZvWyni17YNMhLNKPYW8+rzuk1rsVnzeue565SY2uD/0IXhymLR&#10;E9Q9j5zsvfoLyijhIUAbZwJMAW2rhMwckE05/4PNU8edzFxQnOBOMoX/Byu+HJ7cN0/i8B4GHGAm&#10;EdwjiJ+BWLjruN3JW++h7yRvsHCZJCt6F+opNUkd6pBAtv1naHDIfB8hAw2tN0kV5EkQHQdwPIku&#10;h0gEXl4skXmJNhEYq6rl5WqZS/D6Jdv5ED9KMCRtGPU41IzOD48hpm54/fJLKmbhQWmdB6st6Rm9&#10;Xi1WOeEsYlRE32llGL2ap290QiL5wTY5OXKlxz0W0HZinYiOlOOwHYhqGF2l3CTCFpojyuBhtBk+&#10;C9x04H9T0qPFGA2/9txLSvQni1Jel1WVPJkP1epygQd/HtmeR7gVCMVopGTc3sXs45HyLUreqqzG&#10;aydTy2idLNJk8+TN83P+6/Uxbp4BAAD//wMAUEsDBBQABgAIAAAAIQBbGIxw4AAAAAwBAAAPAAAA&#10;ZHJzL2Rvd25yZXYueG1sTI/BTsMwEETvSP0Ha5G4UTtJW5UQp6pAXEGUFombG2+TiHgdxW4T/p7t&#10;CW47mtHsm2IzuU5ccAitJw3JXIFAqrxtqdaw/3i5X4MI0ZA1nSfU8IMBNuXspjC59SO942UXa8El&#10;FHKjoYmxz6UMVYPOhLnvkdg7+cGZyHKopR3MyOWuk6lSK+lMS/yhMT0+NVh9785Ow+H19PW5UG/1&#10;s1v2o5+UJPcgtb67nbaPICJO8S8MV3xGh5KZjv5MNohOQ5olvCWykWRLENdEmq4yEEe+1tkCZFnI&#10;/yPKXwAAAP//AwBQSwECLQAUAAYACAAAACEAtoM4kv4AAADhAQAAEwAAAAAAAAAAAAAAAAAAAAAA&#10;W0NvbnRlbnRfVHlwZXNdLnhtbFBLAQItABQABgAIAAAAIQA4/SH/1gAAAJQBAAALAAAAAAAAAAAA&#10;AAAAAC8BAABfcmVscy8ucmVsc1BLAQItABQABgAIAAAAIQB2yuK//AEAANQDAAAOAAAAAAAAAAAA&#10;AAAAAC4CAABkcnMvZTJvRG9jLnhtbFBLAQItABQABgAIAAAAIQBbGIxw4AAAAAwBAAAPAAAAAAAA&#10;AAAAAAAAAFYEAABkcnMvZG93bnJldi54bWxQSwUGAAAAAAQABADzAAAAYwUAAAAA&#10;" filled="f" stroked="f">
                <v:textbox>
                  <w:txbxContent>
                    <w:p w14:paraId="23D3C689" w14:textId="37EB0074" w:rsidR="00B3585B" w:rsidRPr="00B3585B" w:rsidRDefault="00B3585B" w:rsidP="00B3585B">
                      <w:pPr>
                        <w:jc w:val="left"/>
                        <w:rPr>
                          <w:rFonts w:ascii="Poppins" w:hAnsi="Poppins" w:cs="Poppins"/>
                          <w:color w:val="252F34"/>
                          <w:sz w:val="40"/>
                          <w:szCs w:val="40"/>
                          <w:lang w:val="fr-CA"/>
                        </w:rPr>
                      </w:pPr>
                      <w:r>
                        <w:rPr>
                          <w:rFonts w:ascii="Poppins" w:hAnsi="Poppins" w:cs="Poppins"/>
                          <w:color w:val="252F34"/>
                          <w:sz w:val="40"/>
                          <w:szCs w:val="40"/>
                          <w:lang w:val="fr-CA"/>
                        </w:rPr>
                        <w:t>Mars 2026</w:t>
                      </w:r>
                    </w:p>
                  </w:txbxContent>
                </v:textbox>
                <w10:wrap anchorx="margin"/>
              </v:shape>
            </w:pict>
          </mc:Fallback>
        </mc:AlternateContent>
      </w:r>
      <w:bookmarkEnd w:id="1"/>
      <w:r w:rsidR="00770B0A" w:rsidRPr="00691431">
        <w:rPr>
          <w:rFonts w:ascii="Poppins" w:hAnsi="Poppins" w:cs="Poppins"/>
          <w:color w:val="00A3A5"/>
          <w:szCs w:val="60"/>
          <w:lang w:val="fr-CA"/>
        </w:rPr>
        <w:br/>
      </w:r>
    </w:p>
    <w:p w14:paraId="7EE96C1B" w14:textId="37BE7C28" w:rsidR="00991D8D" w:rsidRPr="00543D94" w:rsidRDefault="00991D8D" w:rsidP="00B3585B">
      <w:pPr>
        <w:pStyle w:val="Heading1"/>
        <w:ind w:right="-5864"/>
        <w:rPr>
          <w:sz w:val="180"/>
          <w:szCs w:val="106"/>
          <w:lang w:val="fr-CA"/>
        </w:rPr>
      </w:pPr>
    </w:p>
    <w:p w14:paraId="5BE54E27" w14:textId="77777777" w:rsidR="00991D8D" w:rsidRPr="00543D94" w:rsidRDefault="00991D8D" w:rsidP="00991D8D">
      <w:pPr>
        <w:pStyle w:val="Heading1"/>
        <w:ind w:left="3119"/>
        <w:rPr>
          <w:lang w:val="fr-CA"/>
        </w:rPr>
        <w:sectPr w:rsidR="00991D8D" w:rsidRPr="00543D94"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77777777" w:rsidR="00991D8D" w:rsidRPr="00543D94" w:rsidRDefault="00991D8D" w:rsidP="00991D8D">
      <w:pPr>
        <w:pStyle w:val="Heading1"/>
        <w:rPr>
          <w:lang w:val="fr-CA"/>
        </w:rPr>
      </w:pPr>
      <w:bookmarkStart w:id="2" w:name="_Toc49376735"/>
    </w:p>
    <w:p w14:paraId="0CC37985" w14:textId="77777777" w:rsidR="00B3585B" w:rsidRDefault="00B3585B" w:rsidP="005F204B">
      <w:pPr>
        <w:spacing w:after="160" w:line="259" w:lineRule="auto"/>
        <w:jc w:val="left"/>
        <w:rPr>
          <w:lang w:val="fr-CA"/>
        </w:rPr>
      </w:pPr>
      <w:bookmarkStart w:id="3" w:name="_Hlk216869695"/>
    </w:p>
    <w:p w14:paraId="6CC5E3E1" w14:textId="77777777" w:rsidR="00B3585B" w:rsidRDefault="00B3585B" w:rsidP="005F204B">
      <w:pPr>
        <w:spacing w:after="160" w:line="259" w:lineRule="auto"/>
        <w:jc w:val="left"/>
        <w:rPr>
          <w:lang w:val="fr-CA"/>
        </w:rPr>
      </w:pPr>
    </w:p>
    <w:p w14:paraId="4138C80B" w14:textId="4219A46E" w:rsidR="00611D85" w:rsidRPr="000A589D" w:rsidRDefault="00611D85" w:rsidP="005F204B">
      <w:pPr>
        <w:spacing w:after="160" w:line="259" w:lineRule="auto"/>
        <w:jc w:val="left"/>
        <w:rPr>
          <w:rFonts w:ascii="Poppins" w:eastAsiaTheme="majorEastAsia" w:hAnsi="Poppins" w:cs="Poppins"/>
          <w:b/>
          <w:color w:val="252F34"/>
          <w:spacing w:val="-10"/>
          <w:kern w:val="28"/>
          <w:sz w:val="56"/>
          <w:szCs w:val="56"/>
          <w:lang w:val="fr-CA"/>
        </w:rPr>
      </w:pPr>
      <w:r w:rsidRPr="000A589D">
        <w:rPr>
          <w:rFonts w:ascii="Poppins" w:eastAsiaTheme="majorEastAsia" w:hAnsi="Poppins" w:cs="Poppins"/>
          <w:b/>
          <w:color w:val="252F34"/>
          <w:spacing w:val="-10"/>
          <w:kern w:val="28"/>
          <w:sz w:val="56"/>
          <w:szCs w:val="56"/>
          <w:lang w:val="fr-CA"/>
        </w:rPr>
        <w:lastRenderedPageBreak/>
        <w:t>Chap</w:t>
      </w:r>
      <w:r w:rsidR="00543D94" w:rsidRPr="000A589D">
        <w:rPr>
          <w:rFonts w:ascii="Poppins" w:eastAsiaTheme="majorEastAsia" w:hAnsi="Poppins" w:cs="Poppins"/>
          <w:b/>
          <w:color w:val="252F34"/>
          <w:spacing w:val="-10"/>
          <w:kern w:val="28"/>
          <w:sz w:val="56"/>
          <w:szCs w:val="56"/>
          <w:lang w:val="fr-CA"/>
        </w:rPr>
        <w:t>itre</w:t>
      </w:r>
      <w:r w:rsidRPr="000A589D">
        <w:rPr>
          <w:rFonts w:ascii="Poppins" w:eastAsiaTheme="majorEastAsia" w:hAnsi="Poppins" w:cs="Poppins"/>
          <w:b/>
          <w:color w:val="252F34"/>
          <w:spacing w:val="-10"/>
          <w:kern w:val="28"/>
          <w:sz w:val="56"/>
          <w:szCs w:val="56"/>
          <w:lang w:val="fr-CA"/>
        </w:rPr>
        <w:t xml:space="preserve"> 3</w:t>
      </w:r>
      <w:r w:rsidR="00C66915" w:rsidRPr="000A589D">
        <w:rPr>
          <w:rFonts w:ascii="Poppins" w:eastAsiaTheme="majorEastAsia" w:hAnsi="Poppins" w:cs="Poppins"/>
          <w:b/>
          <w:color w:val="252F34"/>
          <w:spacing w:val="-10"/>
          <w:kern w:val="28"/>
          <w:sz w:val="56"/>
          <w:szCs w:val="56"/>
          <w:lang w:val="fr-CA"/>
        </w:rPr>
        <w:t xml:space="preserve"> </w:t>
      </w:r>
      <w:r w:rsidRPr="000A589D">
        <w:rPr>
          <w:rFonts w:ascii="Poppins" w:eastAsiaTheme="majorEastAsia" w:hAnsi="Poppins" w:cs="Poppins"/>
          <w:b/>
          <w:color w:val="252F34"/>
          <w:spacing w:val="-10"/>
          <w:kern w:val="28"/>
          <w:sz w:val="56"/>
          <w:szCs w:val="56"/>
          <w:lang w:val="fr-CA"/>
        </w:rPr>
        <w:t>: Humi</w:t>
      </w:r>
      <w:r w:rsidR="00543D94" w:rsidRPr="000A589D">
        <w:rPr>
          <w:rFonts w:ascii="Poppins" w:eastAsiaTheme="majorEastAsia" w:hAnsi="Poppins" w:cs="Poppins"/>
          <w:b/>
          <w:color w:val="252F34"/>
          <w:spacing w:val="-10"/>
          <w:kern w:val="28"/>
          <w:sz w:val="56"/>
          <w:szCs w:val="56"/>
          <w:lang w:val="fr-CA"/>
        </w:rPr>
        <w:t xml:space="preserve">lité </w:t>
      </w:r>
    </w:p>
    <w:bookmarkEnd w:id="3"/>
    <w:p w14:paraId="2DF6BF6C" w14:textId="24718464" w:rsidR="005F204B" w:rsidRPr="00691431" w:rsidRDefault="00543D94" w:rsidP="005F204B">
      <w:pPr>
        <w:spacing w:after="0"/>
        <w:jc w:val="center"/>
        <w:rPr>
          <w:rFonts w:ascii="Arial" w:eastAsia="Aptos" w:hAnsi="Arial" w:cs="Arial"/>
          <w:i/>
          <w:iCs/>
          <w:color w:val="252F34"/>
          <w:kern w:val="2"/>
          <w:sz w:val="28"/>
          <w:szCs w:val="28"/>
          <w:highlight w:val="white"/>
          <w:lang w:val="fr-CA"/>
          <w14:ligatures w14:val="standardContextual"/>
        </w:rPr>
      </w:pPr>
      <w:r w:rsidRPr="00691431">
        <w:rPr>
          <w:rFonts w:ascii="Arial" w:eastAsia="Aptos" w:hAnsi="Arial" w:cs="Arial"/>
          <w:i/>
          <w:iCs/>
          <w:color w:val="252F34"/>
          <w:kern w:val="2"/>
          <w:sz w:val="28"/>
          <w:szCs w:val="28"/>
          <w:highlight w:val="white"/>
          <w:lang w:val="fr-CA"/>
          <w14:ligatures w14:val="standardContextual"/>
        </w:rPr>
        <w:t xml:space="preserve">« L'humilité ne consiste pas à avoir une mauvaise opinion de soi, </w:t>
      </w:r>
      <w:r w:rsidR="000027FD">
        <w:rPr>
          <w:rFonts w:ascii="Arial" w:eastAsia="Aptos" w:hAnsi="Arial" w:cs="Arial"/>
          <w:i/>
          <w:iCs/>
          <w:color w:val="252F34"/>
          <w:kern w:val="2"/>
          <w:sz w:val="28"/>
          <w:szCs w:val="28"/>
          <w:highlight w:val="white"/>
          <w:lang w:val="fr-CA"/>
          <w14:ligatures w14:val="standardContextual"/>
        </w:rPr>
        <w:br/>
      </w:r>
      <w:r w:rsidRPr="00691431">
        <w:rPr>
          <w:rFonts w:ascii="Arial" w:eastAsia="Aptos" w:hAnsi="Arial" w:cs="Arial"/>
          <w:i/>
          <w:iCs/>
          <w:color w:val="252F34"/>
          <w:kern w:val="2"/>
          <w:sz w:val="28"/>
          <w:szCs w:val="28"/>
          <w:highlight w:val="white"/>
          <w:lang w:val="fr-CA"/>
          <w14:ligatures w14:val="standardContextual"/>
        </w:rPr>
        <w:t>mais à moins penser à soi</w:t>
      </w:r>
      <w:r w:rsidRPr="00691431">
        <w:rPr>
          <w:rFonts w:ascii="Arial" w:hAnsi="Arial" w:cs="Arial"/>
          <w:color w:val="252F34"/>
          <w:sz w:val="28"/>
          <w:szCs w:val="28"/>
          <w:bdr w:val="none" w:sz="0" w:space="0" w:color="auto" w:frame="1"/>
          <w:lang w:val="fr-CA"/>
        </w:rPr>
        <w:t>.</w:t>
      </w:r>
      <w:r w:rsidRPr="00691431">
        <w:rPr>
          <w:rFonts w:ascii="Arial" w:eastAsia="Aptos" w:hAnsi="Arial" w:cs="Arial"/>
          <w:i/>
          <w:iCs/>
          <w:color w:val="252F34"/>
          <w:kern w:val="2"/>
          <w:sz w:val="28"/>
          <w:szCs w:val="28"/>
          <w:highlight w:val="white"/>
          <w:lang w:val="fr-CA"/>
          <w14:ligatures w14:val="standardContextual"/>
        </w:rPr>
        <w:t> »</w:t>
      </w:r>
      <w:r w:rsidR="005F204B" w:rsidRPr="00691431">
        <w:rPr>
          <w:rFonts w:ascii="Arial" w:eastAsia="Aptos" w:hAnsi="Arial" w:cs="Arial"/>
          <w:i/>
          <w:iCs/>
          <w:color w:val="252F34"/>
          <w:kern w:val="2"/>
          <w:sz w:val="28"/>
          <w:szCs w:val="28"/>
          <w:highlight w:val="white"/>
          <w:lang w:val="fr-CA"/>
          <w14:ligatures w14:val="standardContextual"/>
        </w:rPr>
        <w:t xml:space="preserve"> - </w:t>
      </w:r>
      <w:r w:rsidR="00611D85" w:rsidRPr="00691431">
        <w:rPr>
          <w:rFonts w:ascii="Arial" w:eastAsia="Aptos" w:hAnsi="Arial" w:cs="Arial"/>
          <w:i/>
          <w:iCs/>
          <w:color w:val="252F34"/>
          <w:kern w:val="2"/>
          <w:sz w:val="28"/>
          <w:szCs w:val="28"/>
          <w:highlight w:val="white"/>
          <w:lang w:val="fr-CA"/>
          <w14:ligatures w14:val="standardContextual"/>
        </w:rPr>
        <w:t>Rick Warren</w:t>
      </w:r>
    </w:p>
    <w:p w14:paraId="096AC77E" w14:textId="200A5F4F" w:rsidR="005F204B" w:rsidRPr="00543D94" w:rsidRDefault="005F204B" w:rsidP="005F204B">
      <w:pPr>
        <w:spacing w:after="0"/>
        <w:jc w:val="center"/>
        <w:rPr>
          <w:rFonts w:ascii="Arial" w:eastAsia="Aptos" w:hAnsi="Arial" w:cs="Arial"/>
          <w:i/>
          <w:iCs/>
          <w:color w:val="222222"/>
          <w:kern w:val="2"/>
          <w:sz w:val="24"/>
          <w:szCs w:val="24"/>
          <w:highlight w:val="white"/>
          <w:lang w:val="fr-CA"/>
          <w14:ligatures w14:val="standardContextual"/>
        </w:rPr>
      </w:pPr>
    </w:p>
    <w:p w14:paraId="600023AE" w14:textId="6C62AACC" w:rsidR="00E37C45" w:rsidRPr="00B3585B" w:rsidRDefault="00B3585B" w:rsidP="00B3585B">
      <w:pPr>
        <w:pStyle w:val="Sous-titre1"/>
        <w:rPr>
          <w:highlight w:val="white"/>
          <w:lang w:val="fr-CA"/>
        </w:rPr>
      </w:pPr>
      <w:r>
        <w:rPr>
          <w:rFonts w:ascii="Arial" w:hAnsi="Arial" w:cs="Arial"/>
          <w:noProof/>
          <w:color w:val="222222"/>
          <w:kern w:val="2"/>
          <w:sz w:val="24"/>
          <w:szCs w:val="24"/>
          <w:highlight w:val="white"/>
          <w14:ligatures w14:val="standardContextual"/>
        </w:rPr>
        <w:drawing>
          <wp:anchor distT="0" distB="0" distL="114300" distR="114300" simplePos="0" relativeHeight="251681792" behindDoc="0" locked="0" layoutInCell="1" allowOverlap="1" wp14:anchorId="76799BCD" wp14:editId="0E74B369">
            <wp:simplePos x="0" y="0"/>
            <wp:positionH relativeFrom="margin">
              <wp:posOffset>79375</wp:posOffset>
            </wp:positionH>
            <wp:positionV relativeFrom="paragraph">
              <wp:posOffset>368412</wp:posOffset>
            </wp:positionV>
            <wp:extent cx="564515" cy="622300"/>
            <wp:effectExtent l="0" t="0" r="0" b="6350"/>
            <wp:wrapNone/>
            <wp:docPr id="417158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52" t="19360" r="24458" b="27740"/>
                    <a:stretch>
                      <a:fillRect/>
                    </a:stretch>
                  </pic:blipFill>
                  <pic:spPr bwMode="auto">
                    <a:xfrm>
                      <a:off x="0" y="0"/>
                      <a:ext cx="56451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913BFDF" wp14:editId="203F404F">
            <wp:simplePos x="0" y="0"/>
            <wp:positionH relativeFrom="margin">
              <wp:posOffset>0</wp:posOffset>
            </wp:positionH>
            <wp:positionV relativeFrom="paragraph">
              <wp:posOffset>370093</wp:posOffset>
            </wp:positionV>
            <wp:extent cx="685165" cy="685165"/>
            <wp:effectExtent l="0" t="0" r="635" b="635"/>
            <wp:wrapNone/>
            <wp:docPr id="208627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74758"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r w:rsidR="002F3309">
        <w:rPr>
          <w:highlight w:val="white"/>
          <w:lang w:val="fr-CA"/>
        </w:rPr>
        <w:t>Une i</w:t>
      </w:r>
      <w:r w:rsidR="00543D94" w:rsidRPr="00543D94">
        <w:rPr>
          <w:highlight w:val="white"/>
          <w:lang w:val="fr-CA"/>
        </w:rPr>
        <w:t xml:space="preserve">ntroduction à l’humilité </w:t>
      </w:r>
    </w:p>
    <w:p w14:paraId="0452EB19" w14:textId="77B1DB60" w:rsidR="00E37C45" w:rsidRPr="00543D94" w:rsidRDefault="00543D94" w:rsidP="00E37C45">
      <w:pPr>
        <w:spacing w:after="0" w:line="259" w:lineRule="auto"/>
        <w:ind w:left="1416"/>
        <w:jc w:val="left"/>
        <w:rPr>
          <w:rFonts w:ascii="Arial" w:eastAsia="Aptos" w:hAnsi="Arial" w:cs="Arial"/>
          <w:b/>
          <w:bCs/>
          <w:color w:val="252F34"/>
          <w:kern w:val="2"/>
          <w:sz w:val="24"/>
          <w:szCs w:val="24"/>
          <w:lang w:val="fr-CA"/>
          <w14:ligatures w14:val="standardContextual"/>
        </w:rPr>
      </w:pPr>
      <w:r w:rsidRPr="000A589D">
        <w:rPr>
          <w:rFonts w:ascii="Arial" w:eastAsia="Aptos" w:hAnsi="Arial" w:cs="Arial"/>
          <w:b/>
          <w:bCs/>
          <w:color w:val="252F34"/>
          <w:kern w:val="2"/>
          <w:sz w:val="24"/>
          <w:szCs w:val="24"/>
          <w:lang w:val="fr-CA"/>
          <w14:ligatures w14:val="standardContextual"/>
        </w:rPr>
        <w:t>Commençons avec un élément clé :</w:t>
      </w:r>
      <w:r>
        <w:rPr>
          <w:rFonts w:ascii="Arial" w:eastAsia="Aptos" w:hAnsi="Arial" w:cs="Arial"/>
          <w:color w:val="252F34"/>
          <w:kern w:val="2"/>
          <w:sz w:val="24"/>
          <w:szCs w:val="24"/>
          <w:lang w:val="fr-CA"/>
          <w14:ligatures w14:val="standardContextual"/>
        </w:rPr>
        <w:t xml:space="preserve"> </w:t>
      </w:r>
      <w:r w:rsidRPr="00543D94">
        <w:rPr>
          <w:rFonts w:ascii="Arial" w:eastAsia="Aptos" w:hAnsi="Arial" w:cs="Arial"/>
          <w:color w:val="222222"/>
          <w:kern w:val="2"/>
          <w:sz w:val="24"/>
          <w:szCs w:val="24"/>
          <w:highlight w:val="white"/>
          <w:lang w:val="fr-CA"/>
          <w14:ligatures w14:val="standardContextual"/>
        </w:rPr>
        <w:t>L'humilité est l'un des traits les plus sous-estimés et pourtant essentiels d'un leadership efficace.</w:t>
      </w:r>
    </w:p>
    <w:p w14:paraId="66CDF9BA" w14:textId="77777777" w:rsidR="00E37C45" w:rsidRPr="00543D94" w:rsidRDefault="00E37C45" w:rsidP="00E37C45">
      <w:pPr>
        <w:spacing w:after="0" w:line="259" w:lineRule="auto"/>
        <w:jc w:val="left"/>
        <w:rPr>
          <w:rFonts w:ascii="Arial" w:eastAsia="Aptos" w:hAnsi="Arial" w:cs="Arial"/>
          <w:b/>
          <w:bCs/>
          <w:color w:val="252F34"/>
          <w:kern w:val="2"/>
          <w:sz w:val="24"/>
          <w:szCs w:val="24"/>
          <w:lang w:val="fr-CA"/>
          <w14:ligatures w14:val="standardContextual"/>
        </w:rPr>
      </w:pPr>
    </w:p>
    <w:p w14:paraId="0CBDDA30" w14:textId="77777777" w:rsidR="00E37C45" w:rsidRPr="00543D94" w:rsidRDefault="00E37C45" w:rsidP="00E37C45">
      <w:pPr>
        <w:spacing w:line="259" w:lineRule="auto"/>
        <w:jc w:val="left"/>
        <w:rPr>
          <w:rFonts w:ascii="Arial" w:eastAsia="Aptos" w:hAnsi="Arial" w:cs="Arial"/>
          <w:color w:val="222222"/>
          <w:kern w:val="2"/>
          <w:sz w:val="2"/>
          <w:szCs w:val="2"/>
          <w:highlight w:val="white"/>
          <w:lang w:val="fr-CA"/>
          <w14:ligatures w14:val="standardContextual"/>
        </w:rPr>
      </w:pPr>
    </w:p>
    <w:p w14:paraId="4F0D816F" w14:textId="691B8FE5" w:rsidR="00611D85" w:rsidRDefault="00543D94" w:rsidP="00E37C45">
      <w:pPr>
        <w:spacing w:line="259" w:lineRule="auto"/>
        <w:jc w:val="left"/>
        <w:rPr>
          <w:rFonts w:ascii="Arial" w:eastAsia="Aptos" w:hAnsi="Arial" w:cs="Arial"/>
          <w:color w:val="222222"/>
          <w:kern w:val="2"/>
          <w:sz w:val="24"/>
          <w:szCs w:val="24"/>
          <w:highlight w:val="white"/>
          <w:lang w:val="fr-CA"/>
          <w14:ligatures w14:val="standardContextual"/>
        </w:rPr>
      </w:pPr>
      <w:r w:rsidRPr="00543D94">
        <w:rPr>
          <w:rFonts w:ascii="Arial" w:eastAsia="Aptos" w:hAnsi="Arial" w:cs="Arial"/>
          <w:color w:val="222222"/>
          <w:kern w:val="2"/>
          <w:sz w:val="24"/>
          <w:szCs w:val="24"/>
          <w:highlight w:val="white"/>
          <w:lang w:val="fr-CA"/>
          <w14:ligatures w14:val="standardContextual"/>
        </w:rPr>
        <w:t>Alors que les modèles traditionnels de leadership ont souvent mis l'accent sur l'autorité, la confiance et l'esprit de décision, la recherche laisse entendre que l'humilité est un facteur clé de la réussite du leadership dans de nombreux domaines importants</w:t>
      </w:r>
      <w:r w:rsidR="00611D85" w:rsidRPr="005F204B">
        <w:rPr>
          <w:rFonts w:ascii="Arial" w:eastAsia="Aptos" w:hAnsi="Arial" w:cs="Arial"/>
          <w:color w:val="222222"/>
          <w:kern w:val="2"/>
          <w:sz w:val="24"/>
          <w:szCs w:val="24"/>
          <w:highlight w:val="white"/>
          <w:vertAlign w:val="superscript"/>
          <w:lang w:val="en-CA"/>
          <w14:ligatures w14:val="standardContextual"/>
        </w:rPr>
        <w:footnoteReference w:id="1"/>
      </w:r>
      <w:r w:rsidR="00611D85" w:rsidRPr="00543D94">
        <w:rPr>
          <w:rFonts w:ascii="Arial" w:eastAsia="Aptos" w:hAnsi="Arial" w:cs="Arial"/>
          <w:color w:val="222222"/>
          <w:kern w:val="2"/>
          <w:sz w:val="24"/>
          <w:szCs w:val="24"/>
          <w:highlight w:val="white"/>
          <w:lang w:val="fr-CA"/>
          <w14:ligatures w14:val="standardContextual"/>
        </w:rPr>
        <w:t>.</w:t>
      </w:r>
      <w:r w:rsidRPr="00543D94">
        <w:rPr>
          <w:rFonts w:ascii="Aptos" w:hAnsi="Aptos"/>
          <w:color w:val="222222"/>
          <w:bdr w:val="none" w:sz="0" w:space="0" w:color="auto" w:frame="1"/>
          <w:lang w:val="fr-CA"/>
        </w:rPr>
        <w:t xml:space="preserve"> </w:t>
      </w:r>
      <w:r w:rsidRPr="00543D94">
        <w:rPr>
          <w:rFonts w:ascii="Arial" w:eastAsia="Aptos" w:hAnsi="Arial" w:cs="Arial"/>
          <w:color w:val="222222"/>
          <w:kern w:val="2"/>
          <w:sz w:val="24"/>
          <w:szCs w:val="24"/>
          <w:highlight w:val="white"/>
          <w:lang w:val="fr-CA"/>
          <w14:ligatures w14:val="standardContextual"/>
        </w:rPr>
        <w:t>Christopher Peterson et Martin Seligman, spécialiste de renom de psychologie positive, ont défini l'humilité comme la volonté d'accepter de nouvelles perspectives « sans avoir le sentiment que le soi a été effacé ou endommagé</w:t>
      </w:r>
      <w:r w:rsidR="00DF2915">
        <w:rPr>
          <w:rStyle w:val="FootnoteReference"/>
          <w:rFonts w:ascii="Arial" w:eastAsia="Aptos" w:hAnsi="Arial" w:cs="Arial"/>
          <w:color w:val="222222"/>
          <w:kern w:val="2"/>
          <w:sz w:val="24"/>
          <w:szCs w:val="24"/>
          <w:highlight w:val="white"/>
          <w:lang w:val="en-CA"/>
          <w14:ligatures w14:val="standardContextual"/>
        </w:rPr>
        <w:footnoteReference w:id="2"/>
      </w:r>
      <w:r w:rsidR="00DF2915" w:rsidRPr="00543D94">
        <w:rPr>
          <w:rFonts w:ascii="Arial" w:eastAsia="Aptos" w:hAnsi="Arial" w:cs="Arial"/>
          <w:color w:val="222222"/>
          <w:kern w:val="2"/>
          <w:sz w:val="16"/>
          <w:szCs w:val="16"/>
          <w:highlight w:val="white"/>
          <w:lang w:val="fr-CA"/>
          <w14:ligatures w14:val="standardContextual"/>
        </w:rPr>
        <w:t>.</w:t>
      </w:r>
      <w:r>
        <w:rPr>
          <w:rFonts w:ascii="Arial" w:eastAsia="Aptos" w:hAnsi="Arial" w:cs="Arial"/>
          <w:color w:val="222222"/>
          <w:kern w:val="2"/>
          <w:sz w:val="24"/>
          <w:szCs w:val="24"/>
          <w:highlight w:val="white"/>
          <w:lang w:val="fr-CA"/>
          <w14:ligatures w14:val="standardContextual"/>
        </w:rPr>
        <w:t xml:space="preserve"> </w:t>
      </w:r>
      <w:r w:rsidRPr="00543D94">
        <w:rPr>
          <w:rFonts w:ascii="Arial" w:eastAsia="Aptos" w:hAnsi="Arial" w:cs="Arial"/>
          <w:color w:val="222222"/>
          <w:kern w:val="2"/>
          <w:sz w:val="24"/>
          <w:szCs w:val="24"/>
          <w:highlight w:val="white"/>
          <w:lang w:val="fr-CA"/>
          <w14:ligatures w14:val="standardContextual"/>
        </w:rPr>
        <w:t>»</w:t>
      </w:r>
    </w:p>
    <w:p w14:paraId="62EEC7E2" w14:textId="4E6B18D4" w:rsidR="00543D94" w:rsidRPr="00543D94" w:rsidRDefault="00543D94" w:rsidP="00E37C45">
      <w:pPr>
        <w:spacing w:line="259" w:lineRule="auto"/>
        <w:jc w:val="left"/>
        <w:rPr>
          <w:rFonts w:ascii="Arial" w:eastAsia="Aptos" w:hAnsi="Arial" w:cs="Arial"/>
          <w:color w:val="222222"/>
          <w:kern w:val="2"/>
          <w:sz w:val="24"/>
          <w:szCs w:val="24"/>
          <w:highlight w:val="white"/>
          <w:lang w:val="fr-CA"/>
          <w14:ligatures w14:val="standardContextual"/>
        </w:rPr>
      </w:pPr>
      <w:r w:rsidRPr="00543D94">
        <w:rPr>
          <w:rFonts w:ascii="Arial" w:eastAsia="Aptos" w:hAnsi="Arial" w:cs="Arial"/>
          <w:color w:val="222222"/>
          <w:kern w:val="2"/>
          <w:sz w:val="24"/>
          <w:szCs w:val="24"/>
          <w:highlight w:val="white"/>
          <w:lang w:val="fr-CA"/>
          <w14:ligatures w14:val="standardContextual"/>
        </w:rPr>
        <w:t>Dans une étude ambitieuse et novatrice qui poursuit ce travail, Bradley Owens a cerné plusieurs caractéristiques définissant les leaders humbles, notamment :  </w:t>
      </w:r>
    </w:p>
    <w:p w14:paraId="1EAF2A6E" w14:textId="7BC2A736" w:rsidR="00611D85" w:rsidRPr="00543D94" w:rsidRDefault="00543D94" w:rsidP="00863A69">
      <w:pPr>
        <w:numPr>
          <w:ilvl w:val="0"/>
          <w:numId w:val="23"/>
        </w:numPr>
        <w:spacing w:before="240" w:line="259" w:lineRule="auto"/>
        <w:jc w:val="left"/>
        <w:rPr>
          <w:rFonts w:ascii="Arial" w:eastAsia="Aptos" w:hAnsi="Arial" w:cs="Arial"/>
          <w:color w:val="222222"/>
          <w:kern w:val="2"/>
          <w:sz w:val="24"/>
          <w:szCs w:val="24"/>
          <w:highlight w:val="white"/>
          <w:lang w:val="fr-CA"/>
          <w14:ligatures w14:val="standardContextual"/>
        </w:rPr>
      </w:pPr>
      <w:r w:rsidRPr="00543D94">
        <w:rPr>
          <w:rFonts w:ascii="Arial" w:eastAsia="Aptos" w:hAnsi="Arial" w:cs="Arial"/>
          <w:b/>
          <w:bCs/>
          <w:color w:val="222222"/>
          <w:kern w:val="2"/>
          <w:sz w:val="24"/>
          <w:szCs w:val="24"/>
          <w:highlight w:val="white"/>
          <w:lang w:val="fr-CA"/>
          <w14:ligatures w14:val="standardContextual"/>
        </w:rPr>
        <w:t>Une vision juste de soi</w:t>
      </w:r>
      <w:r w:rsidR="00611D85" w:rsidRPr="005F204B">
        <w:rPr>
          <w:rFonts w:ascii="Arial" w:eastAsia="Aptos" w:hAnsi="Arial" w:cs="Arial"/>
          <w:color w:val="222222"/>
          <w:kern w:val="2"/>
          <w:sz w:val="24"/>
          <w:szCs w:val="24"/>
          <w:highlight w:val="white"/>
          <w:vertAlign w:val="superscript"/>
          <w:lang w:val="en-CA"/>
          <w14:ligatures w14:val="standardContextual"/>
        </w:rPr>
        <w:footnoteReference w:id="3"/>
      </w:r>
      <w:r>
        <w:rPr>
          <w:rFonts w:ascii="Arial" w:eastAsia="Aptos" w:hAnsi="Arial" w:cs="Arial"/>
          <w:b/>
          <w:bCs/>
          <w:color w:val="222222"/>
          <w:kern w:val="2"/>
          <w:sz w:val="24"/>
          <w:szCs w:val="24"/>
          <w:highlight w:val="white"/>
          <w:lang w:val="fr-CA"/>
          <w14:ligatures w14:val="standardContextual"/>
        </w:rPr>
        <w:t xml:space="preserve"> : </w:t>
      </w:r>
      <w:r w:rsidRPr="00543D94">
        <w:rPr>
          <w:rFonts w:ascii="Arial" w:eastAsia="Aptos" w:hAnsi="Arial" w:cs="Arial"/>
          <w:color w:val="222222"/>
          <w:kern w:val="2"/>
          <w:sz w:val="24"/>
          <w:szCs w:val="24"/>
          <w:highlight w:val="white"/>
          <w:lang w:val="fr-CA"/>
          <w14:ligatures w14:val="standardContextual"/>
        </w:rPr>
        <w:t>Contrairement à une opinion répandue, l'humilité n'est pas synonyme de faiblesse ou d'</w:t>
      </w:r>
      <w:proofErr w:type="spellStart"/>
      <w:r w:rsidRPr="00543D94">
        <w:rPr>
          <w:rFonts w:ascii="Arial" w:eastAsia="Aptos" w:hAnsi="Arial" w:cs="Arial"/>
          <w:color w:val="222222"/>
          <w:kern w:val="2"/>
          <w:sz w:val="24"/>
          <w:szCs w:val="24"/>
          <w:highlight w:val="white"/>
          <w:lang w:val="fr-CA"/>
          <w14:ligatures w14:val="standardContextual"/>
        </w:rPr>
        <w:t>autodévalorisation</w:t>
      </w:r>
      <w:proofErr w:type="spellEnd"/>
      <w:r w:rsidRPr="00543D94">
        <w:rPr>
          <w:rFonts w:ascii="Arial" w:eastAsia="Aptos" w:hAnsi="Arial" w:cs="Arial"/>
          <w:color w:val="222222"/>
          <w:kern w:val="2"/>
          <w:sz w:val="24"/>
          <w:szCs w:val="24"/>
          <w:highlight w:val="white"/>
          <w:lang w:val="fr-CA"/>
          <w14:ligatures w14:val="standardContextual"/>
        </w:rPr>
        <w:t>. Les leaders humbles reconnaissent leurs forces tout en appréciant leurs faiblesses. Cela permet d'éviter que l'arrogance ou l'excès de confiance n'entrave leur impact ou leur efficacité. </w:t>
      </w:r>
    </w:p>
    <w:p w14:paraId="40FB8E82" w14:textId="7A1636C5" w:rsidR="00611D85" w:rsidRPr="00543D94" w:rsidRDefault="00543D94" w:rsidP="00863A69">
      <w:pPr>
        <w:numPr>
          <w:ilvl w:val="0"/>
          <w:numId w:val="23"/>
        </w:numPr>
        <w:spacing w:before="240" w:line="259" w:lineRule="auto"/>
        <w:jc w:val="left"/>
        <w:rPr>
          <w:rFonts w:ascii="Arial" w:eastAsia="Aptos" w:hAnsi="Arial" w:cs="Arial"/>
          <w:b/>
          <w:bCs/>
          <w:color w:val="222222"/>
          <w:kern w:val="2"/>
          <w:sz w:val="24"/>
          <w:szCs w:val="24"/>
          <w:highlight w:val="white"/>
          <w:lang w:val="fr-CA"/>
          <w14:ligatures w14:val="standardContextual"/>
        </w:rPr>
      </w:pPr>
      <w:r w:rsidRPr="00543D94">
        <w:rPr>
          <w:rFonts w:ascii="Arial" w:eastAsia="Aptos" w:hAnsi="Arial" w:cs="Arial"/>
          <w:b/>
          <w:bCs/>
          <w:color w:val="222222"/>
          <w:kern w:val="2"/>
          <w:sz w:val="24"/>
          <w:szCs w:val="24"/>
          <w:lang w:val="fr-CA"/>
          <w14:ligatures w14:val="standardContextual"/>
        </w:rPr>
        <w:t xml:space="preserve">Assumer la responsabilité de leurs actes </w:t>
      </w:r>
      <w:r w:rsidR="00863A69" w:rsidRPr="00543D94">
        <w:rPr>
          <w:rFonts w:ascii="Arial" w:eastAsia="Aptos" w:hAnsi="Arial" w:cs="Arial"/>
          <w:b/>
          <w:bCs/>
          <w:color w:val="222222"/>
          <w:kern w:val="2"/>
          <w:sz w:val="24"/>
          <w:szCs w:val="24"/>
          <w:lang w:val="fr-CA"/>
          <w14:ligatures w14:val="standardContextual"/>
        </w:rPr>
        <w:t xml:space="preserve">: </w:t>
      </w:r>
      <w:r w:rsidRPr="00543D94">
        <w:rPr>
          <w:rFonts w:ascii="Arial" w:eastAsia="Aptos" w:hAnsi="Arial" w:cs="Arial"/>
          <w:color w:val="222222"/>
          <w:kern w:val="2"/>
          <w:sz w:val="24"/>
          <w:szCs w:val="24"/>
          <w:lang w:val="fr-CA"/>
          <w14:ligatures w14:val="standardContextual"/>
        </w:rPr>
        <w:t xml:space="preserve">Les leaders humbles admettent leurs erreurs et </w:t>
      </w:r>
      <w:r w:rsidRPr="00543D94">
        <w:rPr>
          <w:rFonts w:ascii="Arial" w:eastAsia="Aptos" w:hAnsi="Arial" w:cs="Arial"/>
          <w:color w:val="007C7E"/>
          <w:kern w:val="2"/>
          <w:sz w:val="24"/>
          <w:szCs w:val="24"/>
          <w:u w:val="single"/>
          <w:lang w:val="fr-CA"/>
          <w14:ligatures w14:val="standardContextual"/>
        </w:rPr>
        <w:t>font preuve de responsabilité individuelle</w:t>
      </w:r>
      <w:r w:rsidRPr="00543D94">
        <w:rPr>
          <w:rFonts w:ascii="Arial" w:eastAsia="Aptos" w:hAnsi="Arial" w:cs="Arial"/>
          <w:color w:val="222222"/>
          <w:kern w:val="2"/>
          <w:sz w:val="24"/>
          <w:szCs w:val="24"/>
          <w:lang w:val="fr-CA"/>
          <w14:ligatures w14:val="standardContextual"/>
        </w:rPr>
        <w:t>. Plutôt que de jeter le blâme sur les autres, les leaders humbles sont les premiers à être tenus responsables.</w:t>
      </w:r>
      <w:r w:rsidRPr="00543D94">
        <w:rPr>
          <w:rFonts w:ascii="Arial" w:eastAsia="Aptos" w:hAnsi="Arial" w:cs="Arial"/>
          <w:b/>
          <w:bCs/>
          <w:color w:val="222222"/>
          <w:kern w:val="2"/>
          <w:sz w:val="24"/>
          <w:szCs w:val="24"/>
          <w:lang w:val="fr-CA"/>
          <w14:ligatures w14:val="standardContextual"/>
        </w:rPr>
        <w:t> </w:t>
      </w:r>
    </w:p>
    <w:p w14:paraId="0D96F52F" w14:textId="43CAA9F9" w:rsidR="00611D85" w:rsidRPr="00543D94" w:rsidRDefault="00611D85" w:rsidP="00863A69">
      <w:pPr>
        <w:numPr>
          <w:ilvl w:val="0"/>
          <w:numId w:val="23"/>
        </w:numPr>
        <w:spacing w:before="240" w:line="259" w:lineRule="auto"/>
        <w:jc w:val="left"/>
        <w:rPr>
          <w:rFonts w:ascii="Arial" w:eastAsia="Aptos" w:hAnsi="Arial" w:cs="Arial"/>
          <w:color w:val="222222"/>
          <w:kern w:val="2"/>
          <w:sz w:val="24"/>
          <w:szCs w:val="24"/>
          <w:highlight w:val="white"/>
          <w:lang w:val="fr-CA"/>
          <w14:ligatures w14:val="standardContextual"/>
        </w:rPr>
      </w:pPr>
      <w:r w:rsidRPr="00543D94">
        <w:rPr>
          <w:rFonts w:ascii="Arial" w:eastAsia="Aptos" w:hAnsi="Arial" w:cs="Arial"/>
          <w:b/>
          <w:bCs/>
          <w:color w:val="222222"/>
          <w:kern w:val="2"/>
          <w:sz w:val="24"/>
          <w:szCs w:val="24"/>
          <w:highlight w:val="white"/>
          <w:lang w:val="fr-CA"/>
          <w14:ligatures w14:val="standardContextual"/>
        </w:rPr>
        <w:t>E</w:t>
      </w:r>
      <w:r w:rsidR="00543D94" w:rsidRPr="00543D94">
        <w:rPr>
          <w:rFonts w:ascii="Arial" w:eastAsia="Aptos" w:hAnsi="Arial" w:cs="Arial"/>
          <w:b/>
          <w:bCs/>
          <w:color w:val="222222"/>
          <w:kern w:val="2"/>
          <w:sz w:val="24"/>
          <w:szCs w:val="24"/>
          <w:highlight w:val="white"/>
          <w:lang w:val="fr-CA"/>
          <w14:ligatures w14:val="standardContextual"/>
        </w:rPr>
        <w:t xml:space="preserve">xemples d’apprentissage continu : </w:t>
      </w:r>
      <w:r w:rsidR="00543D94" w:rsidRPr="00543D94">
        <w:rPr>
          <w:rFonts w:ascii="Arial" w:eastAsia="Aptos" w:hAnsi="Arial" w:cs="Arial"/>
          <w:color w:val="222222"/>
          <w:kern w:val="2"/>
          <w:sz w:val="24"/>
          <w:szCs w:val="24"/>
          <w:highlight w:val="white"/>
          <w:lang w:val="fr-CA"/>
          <w14:ligatures w14:val="standardContextual"/>
        </w:rPr>
        <w:t>Les leaders humbles demandent régulièrement aux membres de leur équipe et aux autres intervenants de leur faire part de commentaires sur leur rendement. Ils veulent toujours savoir comment ils peuvent s'améliorer. Les leaders humbles encouragent également l'expression de points de vue différents et la remise en question de leurs idées par autrui. Ils consacrent beaucoup de temps et d'énergie à écouter plutôt qu'à parler. Cela crée un environnement psychologiquement sûr et inclusif où l'innovation peut prospérer.</w:t>
      </w:r>
      <w:r w:rsidR="00543D94" w:rsidRPr="00543D94">
        <w:rPr>
          <w:rFonts w:ascii="Arial" w:eastAsia="Aptos" w:hAnsi="Arial" w:cs="Arial"/>
          <w:b/>
          <w:bCs/>
          <w:color w:val="222222"/>
          <w:kern w:val="2"/>
          <w:sz w:val="24"/>
          <w:szCs w:val="24"/>
          <w:highlight w:val="white"/>
          <w:lang w:val="fr-CA"/>
          <w14:ligatures w14:val="standardContextual"/>
        </w:rPr>
        <w:t> </w:t>
      </w:r>
    </w:p>
    <w:p w14:paraId="191486F5" w14:textId="3C4F79D7" w:rsidR="00F4169A" w:rsidRPr="00BA39FA" w:rsidRDefault="00543D94" w:rsidP="00863A69">
      <w:pPr>
        <w:numPr>
          <w:ilvl w:val="0"/>
          <w:numId w:val="23"/>
        </w:numPr>
        <w:spacing w:before="240" w:line="259" w:lineRule="auto"/>
        <w:jc w:val="left"/>
        <w:rPr>
          <w:rFonts w:ascii="Arial" w:eastAsia="Aptos" w:hAnsi="Arial" w:cs="Arial"/>
          <w:b/>
          <w:bCs/>
          <w:color w:val="222222"/>
          <w:kern w:val="2"/>
          <w:sz w:val="24"/>
          <w:szCs w:val="24"/>
          <w:lang w:val="fr-CA"/>
          <w14:ligatures w14:val="standardContextual"/>
        </w:rPr>
      </w:pPr>
      <w:r w:rsidRPr="00BA39FA">
        <w:rPr>
          <w:rFonts w:ascii="Arial" w:eastAsia="Aptos" w:hAnsi="Arial" w:cs="Arial"/>
          <w:b/>
          <w:bCs/>
          <w:color w:val="222222"/>
          <w:kern w:val="2"/>
          <w:sz w:val="24"/>
          <w:szCs w:val="24"/>
          <w:lang w:val="fr-CA"/>
          <w14:ligatures w14:val="standardContextual"/>
        </w:rPr>
        <w:lastRenderedPageBreak/>
        <w:t xml:space="preserve">Mettre les autres en valeur </w:t>
      </w:r>
      <w:r w:rsidR="00863A69" w:rsidRPr="00BA39FA">
        <w:rPr>
          <w:rFonts w:ascii="Arial" w:eastAsia="Aptos" w:hAnsi="Arial" w:cs="Arial"/>
          <w:b/>
          <w:bCs/>
          <w:color w:val="222222"/>
          <w:kern w:val="2"/>
          <w:sz w:val="24"/>
          <w:szCs w:val="24"/>
          <w:lang w:val="fr-CA"/>
          <w14:ligatures w14:val="standardContextual"/>
        </w:rPr>
        <w:t xml:space="preserve">: </w:t>
      </w:r>
      <w:r w:rsidR="00BA39FA" w:rsidRPr="00BA39FA">
        <w:rPr>
          <w:rFonts w:ascii="Arial" w:eastAsia="Aptos" w:hAnsi="Arial" w:cs="Arial"/>
          <w:color w:val="222222"/>
          <w:kern w:val="2"/>
          <w:sz w:val="24"/>
          <w:szCs w:val="24"/>
          <w:lang w:val="fr-CA"/>
          <w14:ligatures w14:val="standardContextual"/>
        </w:rPr>
        <w:t>Contrairement aux leaders narcissiques ou arrogants qui ont soif d'attention et d'éloges, les leaders humbles s'efforcent de reconnaître les autres.</w:t>
      </w:r>
    </w:p>
    <w:p w14:paraId="494BA3D8" w14:textId="43193F65" w:rsidR="00E37C45" w:rsidRPr="00BA39FA" w:rsidRDefault="00B3585B" w:rsidP="003718D2">
      <w:pPr>
        <w:spacing w:before="240" w:line="259" w:lineRule="auto"/>
        <w:ind w:left="1416"/>
        <w:rPr>
          <w:rFonts w:ascii="Arial" w:eastAsia="Aptos" w:hAnsi="Arial" w:cs="Arial"/>
          <w:kern w:val="2"/>
          <w:sz w:val="24"/>
          <w:szCs w:val="24"/>
          <w:lang w:val="fr-CA"/>
          <w14:textOutline w14:w="9525" w14:cap="rnd" w14:cmpd="sng" w14:algn="ctr">
            <w14:noFill/>
            <w14:prstDash w14:val="solid"/>
            <w14:bevel/>
          </w14:textOutline>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692032" behindDoc="0" locked="0" layoutInCell="1" allowOverlap="1" wp14:anchorId="7138D01B" wp14:editId="5E76E1D5">
            <wp:simplePos x="0" y="0"/>
            <wp:positionH relativeFrom="margin">
              <wp:posOffset>125618</wp:posOffset>
            </wp:positionH>
            <wp:positionV relativeFrom="paragraph">
              <wp:posOffset>94615</wp:posOffset>
            </wp:positionV>
            <wp:extent cx="523875" cy="523875"/>
            <wp:effectExtent l="0" t="0" r="0" b="9525"/>
            <wp:wrapNone/>
            <wp:docPr id="334273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4D3E80">
        <w:rPr>
          <w:noProof/>
        </w:rPr>
        <w:drawing>
          <wp:anchor distT="0" distB="0" distL="114300" distR="114300" simplePos="0" relativeHeight="251685888" behindDoc="0" locked="0" layoutInCell="1" allowOverlap="1" wp14:anchorId="787421BC" wp14:editId="3AA1DA49">
            <wp:simplePos x="0" y="0"/>
            <wp:positionH relativeFrom="margin">
              <wp:posOffset>40117</wp:posOffset>
            </wp:positionH>
            <wp:positionV relativeFrom="paragraph">
              <wp:posOffset>33655</wp:posOffset>
            </wp:positionV>
            <wp:extent cx="685165" cy="685165"/>
            <wp:effectExtent l="0" t="0" r="635" b="635"/>
            <wp:wrapNone/>
            <wp:docPr id="61951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5481"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r w:rsidR="00BA39FA" w:rsidRPr="00BA39FA">
        <w:rPr>
          <w:rFonts w:ascii="Aptos" w:hAnsi="Aptos"/>
          <w:color w:val="222222"/>
          <w:lang w:val="fr-CA"/>
        </w:rPr>
        <w:t xml:space="preserve"> </w:t>
      </w:r>
      <w:r w:rsidR="00BA39FA" w:rsidRPr="00BA39FA">
        <w:rPr>
          <w:rFonts w:ascii="Arial" w:eastAsia="Aptos" w:hAnsi="Arial" w:cs="Arial"/>
          <w:kern w:val="2"/>
          <w:sz w:val="24"/>
          <w:szCs w:val="24"/>
          <w:lang w:val="fr-CA"/>
          <w14:textOutline w14:w="9525" w14:cap="rnd" w14:cmpd="sng" w14:algn="ctr">
            <w14:noFill/>
            <w14:prstDash w14:val="solid"/>
            <w14:bevel/>
          </w14:textOutline>
          <w14:ligatures w14:val="standardContextual"/>
        </w:rPr>
        <w:t>Les leaders humbles s’efforcent de reconnaître les forces, les contributions, les compétences uniques et les connaissances des membres de leur équipe et de leurs collègues. Ils soulignent les réalisations des autres. Ce faisant, les leaders humbles créent des équipes qui sont très mobilisé</w:t>
      </w:r>
      <w:r w:rsidR="00721539">
        <w:rPr>
          <w:rFonts w:ascii="Arial" w:eastAsia="Aptos" w:hAnsi="Arial" w:cs="Arial"/>
          <w:kern w:val="2"/>
          <w:sz w:val="24"/>
          <w:szCs w:val="24"/>
          <w:lang w:val="fr-CA"/>
          <w14:textOutline w14:w="9525" w14:cap="rnd" w14:cmpd="sng" w14:algn="ctr">
            <w14:noFill/>
            <w14:prstDash w14:val="solid"/>
            <w14:bevel/>
          </w14:textOutline>
          <w14:ligatures w14:val="standardContextual"/>
        </w:rPr>
        <w:t>e</w:t>
      </w:r>
      <w:r w:rsidR="00BA39FA" w:rsidRPr="00BA39FA">
        <w:rPr>
          <w:rFonts w:ascii="Arial" w:eastAsia="Aptos" w:hAnsi="Arial" w:cs="Arial"/>
          <w:kern w:val="2"/>
          <w:sz w:val="24"/>
          <w:szCs w:val="24"/>
          <w:lang w:val="fr-CA"/>
          <w14:textOutline w14:w="9525" w14:cap="rnd" w14:cmpd="sng" w14:algn="ctr">
            <w14:noFill/>
            <w14:prstDash w14:val="solid"/>
            <w14:bevel/>
          </w14:textOutline>
          <w14:ligatures w14:val="standardContextual"/>
        </w:rPr>
        <w:t>s et encouragé</w:t>
      </w:r>
      <w:r w:rsidR="00721539">
        <w:rPr>
          <w:rFonts w:ascii="Arial" w:eastAsia="Aptos" w:hAnsi="Arial" w:cs="Arial"/>
          <w:kern w:val="2"/>
          <w:sz w:val="24"/>
          <w:szCs w:val="24"/>
          <w:lang w:val="fr-CA"/>
          <w14:textOutline w14:w="9525" w14:cap="rnd" w14:cmpd="sng" w14:algn="ctr">
            <w14:noFill/>
            <w14:prstDash w14:val="solid"/>
            <w14:bevel/>
          </w14:textOutline>
          <w14:ligatures w14:val="standardContextual"/>
        </w:rPr>
        <w:t>e</w:t>
      </w:r>
      <w:r w:rsidR="00BA39FA" w:rsidRPr="00BA39FA">
        <w:rPr>
          <w:rFonts w:ascii="Arial" w:eastAsia="Aptos" w:hAnsi="Arial" w:cs="Arial"/>
          <w:kern w:val="2"/>
          <w:sz w:val="24"/>
          <w:szCs w:val="24"/>
          <w:lang w:val="fr-CA"/>
          <w14:textOutline w14:w="9525" w14:cap="rnd" w14:cmpd="sng" w14:algn="ctr">
            <w14:noFill/>
            <w14:prstDash w14:val="solid"/>
            <w14:bevel/>
          </w14:textOutline>
          <w14:ligatures w14:val="standardContextual"/>
        </w:rPr>
        <w:t>s à donner le meilleur d'eux-mêmes.</w:t>
      </w:r>
    </w:p>
    <w:p w14:paraId="5025E75D" w14:textId="25AA73DE" w:rsidR="00BA39FA" w:rsidRPr="00BA39FA" w:rsidRDefault="00BA39FA" w:rsidP="00BA39FA">
      <w:pPr>
        <w:spacing w:before="240" w:line="259" w:lineRule="auto"/>
        <w:rPr>
          <w:rFonts w:ascii="Arial" w:eastAsia="Aptos" w:hAnsi="Arial" w:cs="Arial"/>
          <w:kern w:val="2"/>
          <w:sz w:val="24"/>
          <w:szCs w:val="24"/>
          <w:lang w:val="fr-CA"/>
          <w14:textOutline w14:w="9525" w14:cap="rnd" w14:cmpd="sng" w14:algn="ctr">
            <w14:noFill/>
            <w14:prstDash w14:val="solid"/>
            <w14:bevel/>
          </w14:textOutline>
          <w14:ligatures w14:val="standardContextual"/>
        </w:rPr>
      </w:pPr>
      <w:r w:rsidRPr="00BA39FA">
        <w:rPr>
          <w:rFonts w:ascii="Arial" w:eastAsia="Aptos" w:hAnsi="Arial" w:cs="Arial"/>
          <w:kern w:val="2"/>
          <w:sz w:val="24"/>
          <w:szCs w:val="24"/>
          <w:lang w:val="fr-CA"/>
          <w14:textOutline w14:w="9525" w14:cap="rnd" w14:cmpd="sng" w14:algn="ctr">
            <w14:noFill/>
            <w14:prstDash w14:val="solid"/>
            <w14:bevel/>
          </w14:textOutline>
          <w14:ligatures w14:val="standardContextual"/>
        </w:rPr>
        <w:t>Dans le contexte de la fonction publique, l'humilité est particulièrement importante. Les cadres supérieurs de la fonction publique travaillent dans des environnements complexes, comptant de multiples parties prenantes, une grande responsabilité et un examen public. Il est donc essentiel que ces cadres soient ouverts à recevoir de la rétroaction, désireux d'apprendre des experts et des citoyens, et prêts à admettre ce qu'ils ne savent pas, des comportements qui s'alignent sur les valeurs fondamentales de la fonction publique. En bref, l'humilité permet aux cadres supérieurs de la fonction publique de : </w:t>
      </w:r>
    </w:p>
    <w:p w14:paraId="3561808E" w14:textId="77777777" w:rsidR="00BA39FA" w:rsidRPr="00BA39FA" w:rsidRDefault="00BA39FA" w:rsidP="00BA39FA">
      <w:pPr>
        <w:pStyle w:val="ListParagraph"/>
        <w:numPr>
          <w:ilvl w:val="0"/>
          <w:numId w:val="40"/>
        </w:numPr>
        <w:spacing w:before="240" w:line="259" w:lineRule="auto"/>
        <w:rPr>
          <w:rFonts w:ascii="Arial" w:hAnsi="Arial" w:cs="Arial"/>
          <w:color w:val="262626" w:themeColor="text1" w:themeTint="D9"/>
          <w:sz w:val="24"/>
          <w:szCs w:val="24"/>
        </w:rPr>
      </w:pPr>
      <w:proofErr w:type="gramStart"/>
      <w:r w:rsidRPr="00BA39FA">
        <w:rPr>
          <w:rFonts w:ascii="Arial" w:hAnsi="Arial" w:cs="Arial"/>
          <w:color w:val="262626" w:themeColor="text1" w:themeTint="D9"/>
          <w:sz w:val="24"/>
          <w:szCs w:val="24"/>
          <w:lang w:val="fr-CA"/>
        </w:rPr>
        <w:t>collaborer</w:t>
      </w:r>
      <w:proofErr w:type="gramEnd"/>
      <w:r w:rsidRPr="00BA39FA">
        <w:rPr>
          <w:rFonts w:ascii="Arial" w:hAnsi="Arial" w:cs="Arial"/>
          <w:color w:val="262626" w:themeColor="text1" w:themeTint="D9"/>
          <w:sz w:val="24"/>
          <w:szCs w:val="24"/>
          <w:lang w:val="fr-CA"/>
        </w:rPr>
        <w:t> plus efficacement;</w:t>
      </w:r>
      <w:r w:rsidRPr="00BA39FA">
        <w:rPr>
          <w:rFonts w:ascii="Arial" w:hAnsi="Arial" w:cs="Arial"/>
          <w:color w:val="262626" w:themeColor="text1" w:themeTint="D9"/>
          <w:sz w:val="24"/>
          <w:szCs w:val="24"/>
        </w:rPr>
        <w:t> </w:t>
      </w:r>
    </w:p>
    <w:p w14:paraId="788D9FD9" w14:textId="77777777" w:rsidR="00BA39FA" w:rsidRPr="00BA39FA" w:rsidRDefault="00BA39FA" w:rsidP="00BA39FA">
      <w:pPr>
        <w:pStyle w:val="ListParagraph"/>
        <w:numPr>
          <w:ilvl w:val="0"/>
          <w:numId w:val="40"/>
        </w:numPr>
        <w:spacing w:before="240" w:line="259" w:lineRule="auto"/>
        <w:rPr>
          <w:rFonts w:ascii="Arial" w:hAnsi="Arial" w:cs="Arial"/>
          <w:color w:val="262626" w:themeColor="text1" w:themeTint="D9"/>
          <w:sz w:val="24"/>
          <w:szCs w:val="24"/>
        </w:rPr>
      </w:pPr>
      <w:proofErr w:type="gramStart"/>
      <w:r w:rsidRPr="00BA39FA">
        <w:rPr>
          <w:rFonts w:ascii="Arial" w:hAnsi="Arial" w:cs="Arial"/>
          <w:color w:val="262626" w:themeColor="text1" w:themeTint="D9"/>
          <w:sz w:val="24"/>
          <w:szCs w:val="24"/>
          <w:lang w:val="fr-CA"/>
        </w:rPr>
        <w:t>prendre</w:t>
      </w:r>
      <w:proofErr w:type="gramEnd"/>
      <w:r w:rsidRPr="00BA39FA">
        <w:rPr>
          <w:rFonts w:ascii="Arial" w:hAnsi="Arial" w:cs="Arial"/>
          <w:color w:val="262626" w:themeColor="text1" w:themeTint="D9"/>
          <w:sz w:val="24"/>
          <w:szCs w:val="24"/>
          <w:lang w:val="fr-CA"/>
        </w:rPr>
        <w:t> des décisions équilibrées; et</w:t>
      </w:r>
      <w:r w:rsidRPr="00BA39FA">
        <w:rPr>
          <w:rFonts w:ascii="Arial" w:hAnsi="Arial" w:cs="Arial"/>
          <w:color w:val="262626" w:themeColor="text1" w:themeTint="D9"/>
          <w:sz w:val="24"/>
          <w:szCs w:val="24"/>
        </w:rPr>
        <w:t> </w:t>
      </w:r>
    </w:p>
    <w:p w14:paraId="6C3A46FC" w14:textId="77777777" w:rsidR="00BA39FA" w:rsidRPr="00BA39FA" w:rsidRDefault="00BA39FA" w:rsidP="00BA39FA">
      <w:pPr>
        <w:pStyle w:val="ListParagraph"/>
        <w:numPr>
          <w:ilvl w:val="0"/>
          <w:numId w:val="40"/>
        </w:numPr>
        <w:spacing w:before="240" w:line="259" w:lineRule="auto"/>
        <w:rPr>
          <w:rFonts w:ascii="Arial" w:hAnsi="Arial" w:cs="Arial"/>
          <w:color w:val="262626" w:themeColor="text1" w:themeTint="D9"/>
          <w:sz w:val="24"/>
          <w:szCs w:val="24"/>
        </w:rPr>
      </w:pPr>
      <w:proofErr w:type="gramStart"/>
      <w:r w:rsidRPr="00BA39FA">
        <w:rPr>
          <w:rFonts w:ascii="Arial" w:hAnsi="Arial" w:cs="Arial"/>
          <w:color w:val="262626" w:themeColor="text1" w:themeTint="D9"/>
          <w:sz w:val="24"/>
          <w:szCs w:val="24"/>
          <w:lang w:val="fr-CA"/>
        </w:rPr>
        <w:t>défendre</w:t>
      </w:r>
      <w:proofErr w:type="gramEnd"/>
      <w:r w:rsidRPr="00BA39FA">
        <w:rPr>
          <w:rFonts w:ascii="Arial" w:hAnsi="Arial" w:cs="Arial"/>
          <w:color w:val="262626" w:themeColor="text1" w:themeTint="D9"/>
          <w:sz w:val="24"/>
          <w:szCs w:val="24"/>
          <w:lang w:val="fr-CA"/>
        </w:rPr>
        <w:t> l'intérêt public.</w:t>
      </w:r>
      <w:r w:rsidRPr="00BA39FA">
        <w:rPr>
          <w:rFonts w:ascii="Arial" w:hAnsi="Arial" w:cs="Arial"/>
          <w:color w:val="262626" w:themeColor="text1" w:themeTint="D9"/>
          <w:sz w:val="24"/>
          <w:szCs w:val="24"/>
        </w:rPr>
        <w:t> </w:t>
      </w:r>
    </w:p>
    <w:p w14:paraId="4A06664E" w14:textId="2D5666E4" w:rsidR="00611D85" w:rsidRPr="00BA39FA" w:rsidRDefault="00BA39FA" w:rsidP="00F4169A">
      <w:pPr>
        <w:pStyle w:val="Sous-titre1"/>
        <w:rPr>
          <w:highlight w:val="white"/>
          <w:lang w:val="fr-CA"/>
        </w:rPr>
      </w:pPr>
      <w:r w:rsidRPr="00BA39FA">
        <w:rPr>
          <w:highlight w:val="white"/>
          <w:lang w:val="fr-CA"/>
        </w:rPr>
        <w:t>Les arguments économiques en f</w:t>
      </w:r>
      <w:r>
        <w:rPr>
          <w:highlight w:val="white"/>
          <w:lang w:val="fr-CA"/>
        </w:rPr>
        <w:t>aveur d’un leadership humble</w:t>
      </w:r>
    </w:p>
    <w:p w14:paraId="728FA163" w14:textId="67DCD861" w:rsidR="00611D85" w:rsidRPr="005F204B" w:rsidRDefault="00F950FE"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F950FE">
        <w:rPr>
          <w:rFonts w:ascii="Arial" w:eastAsia="Aptos" w:hAnsi="Arial" w:cs="Arial"/>
          <w:color w:val="222222"/>
          <w:kern w:val="2"/>
          <w:sz w:val="24"/>
          <w:szCs w:val="24"/>
          <w:lang w:val="fr-CA"/>
          <w14:ligatures w14:val="standardContextual"/>
        </w:rPr>
        <w:t xml:space="preserve">De nombreuses recherches mettent en évidence les avantages d'un leadership humble. </w:t>
      </w:r>
      <w:r w:rsidRPr="00F950FE">
        <w:rPr>
          <w:rFonts w:ascii="Arial" w:eastAsia="Aptos" w:hAnsi="Arial" w:cs="Arial"/>
          <w:color w:val="222222"/>
          <w:kern w:val="2"/>
          <w:sz w:val="24"/>
          <w:szCs w:val="24"/>
          <w:lang w:val="en-CA"/>
          <w14:ligatures w14:val="standardContextual"/>
        </w:rPr>
        <w:t xml:space="preserve">Les leaders humbles </w:t>
      </w:r>
      <w:proofErr w:type="spellStart"/>
      <w:r w:rsidRPr="00F950FE">
        <w:rPr>
          <w:rFonts w:ascii="Arial" w:eastAsia="Aptos" w:hAnsi="Arial" w:cs="Arial"/>
          <w:color w:val="222222"/>
          <w:kern w:val="2"/>
          <w:sz w:val="24"/>
          <w:szCs w:val="24"/>
          <w:lang w:val="en-CA"/>
          <w14:ligatures w14:val="standardContextual"/>
        </w:rPr>
        <w:t>peuvent</w:t>
      </w:r>
      <w:proofErr w:type="spellEnd"/>
      <w:r w:rsidRPr="00F950FE">
        <w:rPr>
          <w:rFonts w:ascii="Arial" w:eastAsia="Aptos" w:hAnsi="Arial" w:cs="Arial"/>
          <w:color w:val="222222"/>
          <w:kern w:val="2"/>
          <w:sz w:val="24"/>
          <w:szCs w:val="24"/>
          <w:lang w:val="en-CA"/>
          <w14:ligatures w14:val="standardContextual"/>
        </w:rPr>
        <w:t xml:space="preserve"> :  </w:t>
      </w:r>
    </w:p>
    <w:p w14:paraId="601F147A" w14:textId="77777777" w:rsidR="00F950FE" w:rsidRPr="00F950FE" w:rsidRDefault="00F950FE" w:rsidP="001474A3">
      <w:pPr>
        <w:numPr>
          <w:ilvl w:val="0"/>
          <w:numId w:val="7"/>
        </w:numPr>
        <w:spacing w:before="240" w:line="259" w:lineRule="auto"/>
        <w:jc w:val="left"/>
        <w:rPr>
          <w:rFonts w:ascii="Arial" w:eastAsia="Aptos" w:hAnsi="Arial" w:cs="Arial"/>
          <w:color w:val="222222"/>
          <w:kern w:val="2"/>
          <w:sz w:val="24"/>
          <w:szCs w:val="24"/>
          <w:highlight w:val="white"/>
          <w:lang w:val="fr-CA"/>
          <w14:ligatures w14:val="standardContextual"/>
        </w:rPr>
      </w:pPr>
      <w:r w:rsidRPr="00F950FE">
        <w:rPr>
          <w:rFonts w:ascii="Poppins" w:eastAsia="Aptos" w:hAnsi="Poppins" w:cs="Poppins"/>
          <w:bCs/>
          <w:color w:val="222222"/>
          <w:kern w:val="2"/>
          <w:sz w:val="28"/>
          <w:szCs w:val="28"/>
          <w:highlight w:val="white"/>
          <w:lang w:val="fr-CA"/>
          <w14:ligatures w14:val="standardContextual"/>
        </w:rPr>
        <w:t>Nourrir</w:t>
      </w:r>
      <w:r>
        <w:rPr>
          <w:rFonts w:ascii="Poppins" w:eastAsia="Aptos" w:hAnsi="Poppins" w:cs="Poppins"/>
          <w:bCs/>
          <w:color w:val="222222"/>
          <w:kern w:val="2"/>
          <w:sz w:val="28"/>
          <w:szCs w:val="28"/>
          <w:highlight w:val="white"/>
          <w:lang w:val="fr-CA"/>
          <w14:ligatures w14:val="standardContextual"/>
        </w:rPr>
        <w:t xml:space="preserve"> l’ambition</w:t>
      </w:r>
      <w:r w:rsidRPr="00F950FE">
        <w:rPr>
          <w:rFonts w:ascii="Poppins" w:eastAsia="Aptos" w:hAnsi="Poppins" w:cs="Poppins"/>
          <w:bCs/>
          <w:color w:val="222222"/>
          <w:kern w:val="2"/>
          <w:sz w:val="28"/>
          <w:szCs w:val="28"/>
          <w:highlight w:val="white"/>
          <w:lang w:val="fr-CA"/>
          <w14:ligatures w14:val="standardContextual"/>
        </w:rPr>
        <w:t xml:space="preserve"> </w:t>
      </w:r>
      <w:r w:rsidR="004D3E80" w:rsidRPr="00F950FE">
        <w:rPr>
          <w:rFonts w:ascii="Poppins" w:eastAsia="Aptos" w:hAnsi="Poppins" w:cs="Poppins"/>
          <w:bCs/>
          <w:color w:val="222222"/>
          <w:kern w:val="2"/>
          <w:sz w:val="28"/>
          <w:szCs w:val="28"/>
          <w:highlight w:val="white"/>
          <w:lang w:val="fr-CA"/>
          <w14:ligatures w14:val="standardContextual"/>
        </w:rPr>
        <w:t>(</w:t>
      </w:r>
      <w:r>
        <w:rPr>
          <w:rFonts w:ascii="Poppins" w:eastAsia="Aptos" w:hAnsi="Poppins" w:cs="Poppins"/>
          <w:bCs/>
          <w:color w:val="222222"/>
          <w:kern w:val="2"/>
          <w:sz w:val="28"/>
          <w:szCs w:val="28"/>
          <w:highlight w:val="white"/>
          <w:lang w:val="fr-CA"/>
          <w14:ligatures w14:val="standardContextual"/>
        </w:rPr>
        <w:t xml:space="preserve">de </w:t>
      </w:r>
      <w:r w:rsidR="004D3E80" w:rsidRPr="00F950FE">
        <w:rPr>
          <w:rFonts w:ascii="Poppins" w:eastAsia="Aptos" w:hAnsi="Poppins" w:cs="Poppins"/>
          <w:bCs/>
          <w:color w:val="222222"/>
          <w:kern w:val="2"/>
          <w:sz w:val="28"/>
          <w:szCs w:val="28"/>
          <w:highlight w:val="white"/>
          <w:lang w:val="fr-CA"/>
          <w14:ligatures w14:val="standardContextual"/>
        </w:rPr>
        <w:t xml:space="preserve">leadership) </w:t>
      </w:r>
      <w:r w:rsidRPr="00F950FE">
        <w:rPr>
          <w:rFonts w:ascii="Poppins" w:eastAsia="Aptos" w:hAnsi="Poppins" w:cs="Poppins"/>
          <w:bCs/>
          <w:color w:val="222222"/>
          <w:kern w:val="2"/>
          <w:sz w:val="28"/>
          <w:szCs w:val="28"/>
          <w:lang w:val="fr-CA"/>
          <w14:ligatures w14:val="standardContextual"/>
        </w:rPr>
        <w:t>c</w:t>
      </w:r>
      <w:r>
        <w:rPr>
          <w:rFonts w:ascii="Poppins" w:eastAsia="Aptos" w:hAnsi="Poppins" w:cs="Poppins"/>
          <w:bCs/>
          <w:color w:val="222222"/>
          <w:kern w:val="2"/>
          <w:sz w:val="28"/>
          <w:szCs w:val="28"/>
          <w:lang w:val="fr-CA"/>
          <w14:ligatures w14:val="standardContextual"/>
        </w:rPr>
        <w:t xml:space="preserve">hez les autres </w:t>
      </w:r>
    </w:p>
    <w:p w14:paraId="0B2F581E" w14:textId="486B86CC" w:rsidR="00611D85" w:rsidRPr="00F950FE" w:rsidRDefault="00F950FE" w:rsidP="00F950FE">
      <w:pPr>
        <w:spacing w:before="240" w:line="259" w:lineRule="auto"/>
        <w:jc w:val="left"/>
        <w:rPr>
          <w:rFonts w:ascii="Arial" w:eastAsia="Aptos" w:hAnsi="Arial" w:cs="Arial"/>
          <w:color w:val="222222"/>
          <w:kern w:val="2"/>
          <w:sz w:val="24"/>
          <w:szCs w:val="24"/>
          <w:highlight w:val="white"/>
          <w:lang w:val="fr-CA"/>
          <w14:ligatures w14:val="standardContextual"/>
        </w:rPr>
      </w:pPr>
      <w:r w:rsidRPr="00F950FE">
        <w:rPr>
          <w:rFonts w:ascii="Arial" w:eastAsia="Aptos" w:hAnsi="Arial" w:cs="Arial"/>
          <w:color w:val="222222"/>
          <w:kern w:val="2"/>
          <w:sz w:val="24"/>
          <w:szCs w:val="24"/>
          <w:lang w:val="fr-CA"/>
          <w14:ligatures w14:val="standardContextual"/>
        </w:rPr>
        <w:t>Si l'idée d'humilité ne semble pas naturellement liée à une grande ambition, des données convaincantes suggèrent que les leaders humbles incitent les membres de leur équipe à prendre plus de responsabilités, en particulier lorsqu'il s'agit de leadership</w:t>
      </w:r>
      <w:r w:rsidR="00611D85" w:rsidRPr="005F204B">
        <w:rPr>
          <w:rFonts w:ascii="Arial" w:eastAsia="Aptos" w:hAnsi="Arial" w:cs="Arial"/>
          <w:color w:val="222222"/>
          <w:kern w:val="2"/>
          <w:sz w:val="24"/>
          <w:szCs w:val="24"/>
          <w:highlight w:val="white"/>
          <w:vertAlign w:val="superscript"/>
          <w:lang w:val="en-CA"/>
          <w14:ligatures w14:val="standardContextual"/>
        </w:rPr>
        <w:footnoteReference w:id="4"/>
      </w:r>
      <w:r w:rsidR="00611D85" w:rsidRPr="00F950FE">
        <w:rPr>
          <w:rFonts w:ascii="Arial" w:eastAsia="Aptos" w:hAnsi="Arial" w:cs="Arial"/>
          <w:color w:val="222222"/>
          <w:kern w:val="2"/>
          <w:sz w:val="24"/>
          <w:szCs w:val="24"/>
          <w:highlight w:val="white"/>
          <w:lang w:val="fr-CA"/>
          <w14:ligatures w14:val="standardContextual"/>
        </w:rPr>
        <w:t>.</w:t>
      </w:r>
      <w:r w:rsidRPr="00F950FE">
        <w:rPr>
          <w:rFonts w:ascii="Aptos" w:hAnsi="Aptos"/>
          <w:color w:val="222222"/>
          <w:bdr w:val="none" w:sz="0" w:space="0" w:color="auto" w:frame="1"/>
          <w:lang w:val="fr-CA"/>
        </w:rPr>
        <w:t xml:space="preserve"> </w:t>
      </w:r>
      <w:r w:rsidRPr="00F950FE">
        <w:rPr>
          <w:rFonts w:ascii="Arial" w:eastAsia="Aptos" w:hAnsi="Arial" w:cs="Arial"/>
          <w:color w:val="222222"/>
          <w:kern w:val="2"/>
          <w:sz w:val="24"/>
          <w:szCs w:val="24"/>
          <w:highlight w:val="white"/>
          <w:lang w:val="fr-CA"/>
          <w14:ligatures w14:val="standardContextual"/>
        </w:rPr>
        <w:t>Il est intéressant de noter que cela est dû au fait que les employés se sentent respectés et valorisés au sein de l'organisation, ce qui, à son tour, soutient l'interdépendance de ces comportements positifs de leadership</w:t>
      </w:r>
      <w:r w:rsidR="00611D85" w:rsidRPr="005F204B">
        <w:rPr>
          <w:rFonts w:ascii="Arial" w:eastAsia="Aptos" w:hAnsi="Arial" w:cs="Arial"/>
          <w:color w:val="222222"/>
          <w:kern w:val="2"/>
          <w:sz w:val="24"/>
          <w:szCs w:val="24"/>
          <w:highlight w:val="white"/>
          <w:vertAlign w:val="superscript"/>
          <w:lang w:val="en-CA"/>
          <w14:ligatures w14:val="standardContextual"/>
        </w:rPr>
        <w:footnoteReference w:id="5"/>
      </w:r>
      <w:r w:rsidR="00611D85" w:rsidRPr="00F950FE">
        <w:rPr>
          <w:rFonts w:ascii="Arial" w:eastAsia="Aptos" w:hAnsi="Arial" w:cs="Arial"/>
          <w:color w:val="222222"/>
          <w:kern w:val="2"/>
          <w:sz w:val="24"/>
          <w:szCs w:val="24"/>
          <w:highlight w:val="white"/>
          <w:lang w:val="fr-CA"/>
          <w14:ligatures w14:val="standardContextual"/>
        </w:rPr>
        <w:t>.</w:t>
      </w:r>
    </w:p>
    <w:p w14:paraId="4746A6AF" w14:textId="1641F37D" w:rsidR="004D3E80" w:rsidRDefault="00F950FE" w:rsidP="004D3E80">
      <w:pPr>
        <w:numPr>
          <w:ilvl w:val="0"/>
          <w:numId w:val="7"/>
        </w:numPr>
        <w:spacing w:before="240" w:line="259" w:lineRule="auto"/>
        <w:jc w:val="left"/>
        <w:rPr>
          <w:rFonts w:ascii="Poppins" w:eastAsia="Aptos" w:hAnsi="Poppins" w:cs="Poppins"/>
          <w:bCs/>
          <w:color w:val="222222"/>
          <w:kern w:val="2"/>
          <w:sz w:val="28"/>
          <w:szCs w:val="28"/>
          <w:highlight w:val="white"/>
          <w:lang w:val="en-CA"/>
          <w14:ligatures w14:val="standardContextual"/>
        </w:rPr>
      </w:pPr>
      <w:proofErr w:type="spellStart"/>
      <w:r>
        <w:rPr>
          <w:rFonts w:ascii="Poppins" w:eastAsia="Aptos" w:hAnsi="Poppins" w:cs="Poppins"/>
          <w:bCs/>
          <w:color w:val="222222"/>
          <w:kern w:val="2"/>
          <w:sz w:val="28"/>
          <w:szCs w:val="28"/>
          <w:highlight w:val="white"/>
          <w:lang w:val="en-CA"/>
          <w14:ligatures w14:val="standardContextual"/>
        </w:rPr>
        <w:t>Stimuler</w:t>
      </w:r>
      <w:proofErr w:type="spellEnd"/>
      <w:r>
        <w:rPr>
          <w:rFonts w:ascii="Poppins" w:eastAsia="Aptos" w:hAnsi="Poppins" w:cs="Poppins"/>
          <w:bCs/>
          <w:color w:val="222222"/>
          <w:kern w:val="2"/>
          <w:sz w:val="28"/>
          <w:szCs w:val="28"/>
          <w:highlight w:val="white"/>
          <w:lang w:val="en-CA"/>
          <w14:ligatures w14:val="standardContextual"/>
        </w:rPr>
        <w:t xml:space="preserve"> </w:t>
      </w:r>
      <w:proofErr w:type="spellStart"/>
      <w:r>
        <w:rPr>
          <w:rFonts w:ascii="Poppins" w:eastAsia="Aptos" w:hAnsi="Poppins" w:cs="Poppins"/>
          <w:bCs/>
          <w:color w:val="222222"/>
          <w:kern w:val="2"/>
          <w:sz w:val="28"/>
          <w:szCs w:val="28"/>
          <w:highlight w:val="white"/>
          <w:lang w:val="en-CA"/>
          <w14:ligatures w14:val="standardContextual"/>
        </w:rPr>
        <w:t>l’innovation</w:t>
      </w:r>
      <w:proofErr w:type="spellEnd"/>
    </w:p>
    <w:p w14:paraId="45770E05" w14:textId="26ED7E12" w:rsidR="004D3E80" w:rsidRPr="00F950FE" w:rsidRDefault="00F950FE" w:rsidP="004D3E80">
      <w:pPr>
        <w:spacing w:before="240" w:line="259" w:lineRule="auto"/>
        <w:jc w:val="left"/>
        <w:rPr>
          <w:rFonts w:ascii="Arial" w:eastAsia="Aptos" w:hAnsi="Arial" w:cs="Arial"/>
          <w:color w:val="222222"/>
          <w:kern w:val="2"/>
          <w:sz w:val="24"/>
          <w:szCs w:val="24"/>
          <w:highlight w:val="white"/>
          <w:lang w:val="fr-CA"/>
          <w14:ligatures w14:val="standardContextual"/>
        </w:rPr>
      </w:pPr>
      <w:r w:rsidRPr="00F950FE">
        <w:rPr>
          <w:rFonts w:ascii="Arial" w:eastAsia="Aptos" w:hAnsi="Arial" w:cs="Arial"/>
          <w:color w:val="222222"/>
          <w:kern w:val="2"/>
          <w:sz w:val="24"/>
          <w:szCs w:val="24"/>
          <w:highlight w:val="white"/>
          <w:lang w:val="fr-CA"/>
          <w14:ligatures w14:val="standardContextual"/>
        </w:rPr>
        <w:t>Les leaders humbles stimulent également l'innovation au niveau individuel</w:t>
      </w:r>
      <w:r w:rsidR="004D3E80" w:rsidRPr="00B809F5">
        <w:rPr>
          <w:highlight w:val="white"/>
          <w:vertAlign w:val="superscript"/>
          <w:lang w:val="en-CA"/>
        </w:rPr>
        <w:footnoteReference w:id="6"/>
      </w:r>
      <w:r w:rsidR="004D3E80" w:rsidRPr="00F950FE">
        <w:rPr>
          <w:rFonts w:ascii="Arial" w:eastAsia="Aptos" w:hAnsi="Arial" w:cs="Arial"/>
          <w:color w:val="222222"/>
          <w:kern w:val="2"/>
          <w:sz w:val="24"/>
          <w:szCs w:val="24"/>
          <w:highlight w:val="white"/>
          <w:lang w:val="fr-CA"/>
          <w14:ligatures w14:val="standardContextual"/>
        </w:rPr>
        <w:t xml:space="preserve"> </w:t>
      </w:r>
      <w:r w:rsidRPr="00F950FE">
        <w:rPr>
          <w:rFonts w:ascii="Arial" w:eastAsia="Aptos" w:hAnsi="Arial" w:cs="Arial"/>
          <w:color w:val="222222"/>
          <w:kern w:val="2"/>
          <w:sz w:val="24"/>
          <w:szCs w:val="24"/>
          <w:highlight w:val="white"/>
          <w:lang w:val="fr-CA"/>
          <w14:ligatures w14:val="standardContextual"/>
        </w:rPr>
        <w:t>et au niveau de l’équipe</w:t>
      </w:r>
      <w:r w:rsidR="004D3E80" w:rsidRPr="00B809F5">
        <w:rPr>
          <w:highlight w:val="white"/>
          <w:vertAlign w:val="superscript"/>
          <w:lang w:val="en-CA"/>
        </w:rPr>
        <w:footnoteReference w:id="7"/>
      </w:r>
      <w:r w:rsidRPr="00F950FE">
        <w:rPr>
          <w:rFonts w:ascii="Arial" w:eastAsia="Aptos" w:hAnsi="Arial" w:cs="Arial"/>
          <w:color w:val="222222"/>
          <w:kern w:val="2"/>
          <w:sz w:val="24"/>
          <w:szCs w:val="24"/>
          <w:highlight w:val="white"/>
          <w:lang w:val="fr-CA"/>
          <w14:ligatures w14:val="standardContextual"/>
        </w:rPr>
        <w:t xml:space="preserve">. Dans l'étude examinant l'impact d'un leadership humble sur l'innovation au niveau individuel, l'effet </w:t>
      </w:r>
      <w:r w:rsidRPr="00F950FE">
        <w:rPr>
          <w:rFonts w:ascii="Arial" w:eastAsia="Aptos" w:hAnsi="Arial" w:cs="Arial"/>
          <w:color w:val="222222"/>
          <w:kern w:val="2"/>
          <w:sz w:val="24"/>
          <w:szCs w:val="24"/>
          <w:highlight w:val="white"/>
          <w:lang w:val="fr-CA"/>
          <w14:ligatures w14:val="standardContextual"/>
        </w:rPr>
        <w:lastRenderedPageBreak/>
        <w:t>était positif pour tout le monde, mais il était particulièrement amplifié lorsque les subordonnés directs possédaient un faible niveau de confiance en soi. Compte tenu du besoin profond d'innovation dans une fonction publique fédérale en constante évolution, ce constat ne saurait être sous-estimé.</w:t>
      </w:r>
      <w:r w:rsidR="004D3E80" w:rsidRPr="00F950FE">
        <w:rPr>
          <w:rFonts w:ascii="Arial" w:eastAsia="Aptos" w:hAnsi="Arial" w:cs="Arial"/>
          <w:color w:val="222222"/>
          <w:kern w:val="2"/>
          <w:sz w:val="24"/>
          <w:szCs w:val="24"/>
          <w:highlight w:val="white"/>
          <w:lang w:val="fr-CA"/>
          <w14:ligatures w14:val="standardContextual"/>
        </w:rPr>
        <w:t xml:space="preserve"> </w:t>
      </w:r>
    </w:p>
    <w:p w14:paraId="42CB94A5" w14:textId="6F50BB87" w:rsidR="005964C1" w:rsidRDefault="00BB3223" w:rsidP="00584710">
      <w:pPr>
        <w:numPr>
          <w:ilvl w:val="0"/>
          <w:numId w:val="7"/>
        </w:numPr>
        <w:spacing w:before="240" w:line="259" w:lineRule="auto"/>
        <w:jc w:val="left"/>
        <w:rPr>
          <w:rFonts w:ascii="Poppins" w:eastAsia="Aptos" w:hAnsi="Poppins" w:cs="Poppins"/>
          <w:bCs/>
          <w:color w:val="222222"/>
          <w:kern w:val="2"/>
          <w:sz w:val="28"/>
          <w:szCs w:val="28"/>
          <w:highlight w:val="white"/>
          <w:lang w:val="fr-CA"/>
          <w14:ligatures w14:val="standardContextual"/>
        </w:rPr>
      </w:pPr>
      <w:r>
        <w:rPr>
          <w:rFonts w:ascii="Poppins" w:eastAsia="Aptos" w:hAnsi="Poppins" w:cs="Poppins"/>
          <w:bCs/>
          <w:color w:val="222222"/>
          <w:kern w:val="2"/>
          <w:sz w:val="28"/>
          <w:szCs w:val="28"/>
          <w:highlight w:val="white"/>
          <w:lang w:val="fr-CA"/>
          <w14:ligatures w14:val="standardContextual"/>
        </w:rPr>
        <w:t>Stimuler d</w:t>
      </w:r>
      <w:r w:rsidR="005964C1" w:rsidRPr="005964C1">
        <w:rPr>
          <w:rFonts w:ascii="Poppins" w:eastAsia="Aptos" w:hAnsi="Poppins" w:cs="Poppins"/>
          <w:bCs/>
          <w:color w:val="222222"/>
          <w:kern w:val="2"/>
          <w:sz w:val="28"/>
          <w:szCs w:val="28"/>
          <w:highlight w:val="white"/>
          <w:lang w:val="fr-CA"/>
          <w14:ligatures w14:val="standardContextual"/>
        </w:rPr>
        <w:t>es niveaux plus élevés de mobilisation des em</w:t>
      </w:r>
      <w:r w:rsidR="005964C1">
        <w:rPr>
          <w:rFonts w:ascii="Poppins" w:eastAsia="Aptos" w:hAnsi="Poppins" w:cs="Poppins"/>
          <w:bCs/>
          <w:color w:val="222222"/>
          <w:kern w:val="2"/>
          <w:sz w:val="28"/>
          <w:szCs w:val="28"/>
          <w:highlight w:val="white"/>
          <w:lang w:val="fr-CA"/>
          <w14:ligatures w14:val="standardContextual"/>
        </w:rPr>
        <w:t>ployés</w:t>
      </w:r>
    </w:p>
    <w:p w14:paraId="59DA3307" w14:textId="43F1111E" w:rsidR="004D3E80" w:rsidRPr="005964C1" w:rsidRDefault="005964C1" w:rsidP="005964C1">
      <w:pPr>
        <w:spacing w:before="240" w:line="259" w:lineRule="auto"/>
        <w:jc w:val="left"/>
        <w:rPr>
          <w:rFonts w:ascii="Poppins" w:eastAsia="Aptos" w:hAnsi="Poppins" w:cs="Poppins"/>
          <w:bCs/>
          <w:color w:val="222222"/>
          <w:kern w:val="2"/>
          <w:sz w:val="28"/>
          <w:szCs w:val="28"/>
          <w:highlight w:val="white"/>
          <w:lang w:val="fr-CA"/>
          <w14:ligatures w14:val="standardContextual"/>
        </w:rPr>
      </w:pPr>
      <w:r w:rsidRPr="005964C1">
        <w:rPr>
          <w:rFonts w:ascii="Arial" w:eastAsia="Aptos" w:hAnsi="Arial" w:cs="Arial"/>
          <w:bCs/>
          <w:color w:val="222222"/>
          <w:kern w:val="2"/>
          <w:sz w:val="24"/>
          <w:szCs w:val="24"/>
          <w:highlight w:val="white"/>
          <w:lang w:val="fr-CA"/>
          <w14:ligatures w14:val="standardContextual"/>
        </w:rPr>
        <w:t>De nombreuses études ont mis en évidence le lien étroit entre l'humilité du leader et la mobilisation des employés</w:t>
      </w:r>
      <w:r w:rsidR="004D3E80" w:rsidRPr="00B809F5">
        <w:rPr>
          <w:rFonts w:ascii="Arial" w:eastAsia="Aptos" w:hAnsi="Arial" w:cs="Arial"/>
          <w:color w:val="222222"/>
          <w:kern w:val="2"/>
          <w:sz w:val="24"/>
          <w:szCs w:val="24"/>
          <w:highlight w:val="white"/>
          <w:vertAlign w:val="superscript"/>
          <w:lang w:val="en-CA"/>
          <w14:ligatures w14:val="standardContextual"/>
        </w:rPr>
        <w:footnoteReference w:id="8"/>
      </w:r>
      <w:r>
        <w:rPr>
          <w:rFonts w:ascii="Poppins" w:eastAsia="Aptos" w:hAnsi="Poppins" w:cs="Poppins"/>
          <w:bCs/>
          <w:color w:val="222222"/>
          <w:kern w:val="2"/>
          <w:sz w:val="28"/>
          <w:szCs w:val="28"/>
          <w:highlight w:val="white"/>
          <w:lang w:val="fr-CA"/>
          <w14:ligatures w14:val="standardContextual"/>
        </w:rPr>
        <w:t>.</w:t>
      </w:r>
    </w:p>
    <w:p w14:paraId="0FCE4BD5" w14:textId="0458B8BF" w:rsidR="005964C1" w:rsidRPr="00BB3223" w:rsidRDefault="00BB3223" w:rsidP="00A67247">
      <w:pPr>
        <w:numPr>
          <w:ilvl w:val="0"/>
          <w:numId w:val="7"/>
        </w:numPr>
        <w:spacing w:before="240" w:line="259" w:lineRule="auto"/>
        <w:jc w:val="left"/>
        <w:rPr>
          <w:rFonts w:ascii="Arial" w:eastAsia="Aptos" w:hAnsi="Arial" w:cs="Arial"/>
          <w:color w:val="222222"/>
          <w:kern w:val="2"/>
          <w:sz w:val="24"/>
          <w:szCs w:val="24"/>
          <w:highlight w:val="white"/>
          <w:lang w:val="fr-CA"/>
          <w14:ligatures w14:val="standardContextual"/>
        </w:rPr>
      </w:pPr>
      <w:r w:rsidRPr="00BB3223">
        <w:rPr>
          <w:rFonts w:ascii="Poppins" w:eastAsia="Aptos" w:hAnsi="Poppins" w:cs="Poppins"/>
          <w:bCs/>
          <w:color w:val="222222"/>
          <w:kern w:val="2"/>
          <w:sz w:val="28"/>
          <w:szCs w:val="28"/>
          <w:highlight w:val="white"/>
          <w:lang w:val="fr-CA"/>
          <w14:ligatures w14:val="standardContextual"/>
        </w:rPr>
        <w:t>Augmenter l’e</w:t>
      </w:r>
      <w:r w:rsidR="005964C1" w:rsidRPr="00BB3223">
        <w:rPr>
          <w:rFonts w:ascii="Poppins" w:eastAsia="Aptos" w:hAnsi="Poppins" w:cs="Poppins"/>
          <w:bCs/>
          <w:color w:val="222222"/>
          <w:kern w:val="2"/>
          <w:sz w:val="28"/>
          <w:szCs w:val="28"/>
          <w:highlight w:val="white"/>
          <w:lang w:val="fr-CA"/>
          <w14:ligatures w14:val="standardContextual"/>
        </w:rPr>
        <w:t>fficacité globale du leadership</w:t>
      </w:r>
    </w:p>
    <w:p w14:paraId="5F778AB6" w14:textId="7643C77F" w:rsidR="00611D85" w:rsidRPr="005964C1" w:rsidRDefault="005964C1" w:rsidP="005964C1">
      <w:pPr>
        <w:spacing w:before="240" w:line="259" w:lineRule="auto"/>
        <w:jc w:val="left"/>
        <w:rPr>
          <w:rFonts w:ascii="Arial" w:eastAsia="Aptos" w:hAnsi="Arial" w:cs="Arial"/>
          <w:color w:val="222222"/>
          <w:kern w:val="2"/>
          <w:sz w:val="24"/>
          <w:szCs w:val="24"/>
          <w:highlight w:val="white"/>
          <w:lang w:val="fr-CA"/>
          <w14:ligatures w14:val="standardContextual"/>
        </w:rPr>
      </w:pPr>
      <w:r w:rsidRPr="005964C1">
        <w:rPr>
          <w:rFonts w:ascii="Arial" w:eastAsia="Aptos" w:hAnsi="Arial" w:cs="Arial"/>
          <w:color w:val="222222"/>
          <w:kern w:val="2"/>
          <w:sz w:val="24"/>
          <w:szCs w:val="24"/>
          <w:highlight w:val="white"/>
          <w:lang w:val="fr-CA"/>
          <w14:ligatures w14:val="standardContextual"/>
        </w:rPr>
        <w:t>Une récente enquête méta-analytique</w:t>
      </w:r>
      <w:r w:rsidR="00611D85" w:rsidRPr="00B809F5">
        <w:rPr>
          <w:rFonts w:ascii="Arial" w:eastAsia="Aptos" w:hAnsi="Arial" w:cs="Arial"/>
          <w:color w:val="222222"/>
          <w:kern w:val="2"/>
          <w:sz w:val="24"/>
          <w:szCs w:val="24"/>
          <w:highlight w:val="white"/>
          <w:vertAlign w:val="superscript"/>
          <w:lang w:val="en-CA"/>
          <w14:ligatures w14:val="standardContextual"/>
        </w:rPr>
        <w:footnoteReference w:id="9"/>
      </w:r>
      <w:r w:rsidR="00611D85" w:rsidRPr="005964C1">
        <w:rPr>
          <w:rFonts w:ascii="Arial" w:eastAsia="Aptos" w:hAnsi="Arial" w:cs="Arial"/>
          <w:color w:val="222222"/>
          <w:kern w:val="2"/>
          <w:sz w:val="24"/>
          <w:szCs w:val="24"/>
          <w:highlight w:val="white"/>
          <w:lang w:val="fr-CA"/>
          <w14:ligatures w14:val="standardContextual"/>
        </w:rPr>
        <w:t xml:space="preserve"> </w:t>
      </w:r>
      <w:r w:rsidRPr="005964C1">
        <w:rPr>
          <w:rFonts w:ascii="Arial" w:eastAsia="Aptos" w:hAnsi="Arial" w:cs="Arial"/>
          <w:color w:val="222222"/>
          <w:kern w:val="2"/>
          <w:sz w:val="24"/>
          <w:szCs w:val="24"/>
          <w:highlight w:val="white"/>
          <w:lang w:val="fr-CA"/>
          <w14:ligatures w14:val="standardContextual"/>
        </w:rPr>
        <w:t>sur le pouvoir de l'humilité a mis en évidence de nombreux avantages importants en plus de ceux explorés ci-dessus, y compris des niveaux significativement plus élevés de leadership :</w:t>
      </w:r>
    </w:p>
    <w:p w14:paraId="0811585D" w14:textId="0B07D91B" w:rsidR="00611D85" w:rsidRDefault="005964C1"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 xml:space="preserve">Engagement </w:t>
      </w:r>
      <w:proofErr w:type="spellStart"/>
      <w:r>
        <w:rPr>
          <w:rFonts w:ascii="Arial" w:eastAsia="Aptos" w:hAnsi="Arial" w:cs="Arial"/>
          <w:color w:val="222222"/>
          <w:kern w:val="2"/>
          <w:sz w:val="24"/>
          <w:szCs w:val="24"/>
          <w:highlight w:val="white"/>
          <w:lang w:val="en-CA"/>
          <w14:ligatures w14:val="standardContextual"/>
        </w:rPr>
        <w:t>affectif</w:t>
      </w:r>
      <w:proofErr w:type="spellEnd"/>
      <w:r>
        <w:rPr>
          <w:rFonts w:ascii="Arial" w:eastAsia="Aptos" w:hAnsi="Arial" w:cs="Arial"/>
          <w:color w:val="222222"/>
          <w:kern w:val="2"/>
          <w:sz w:val="24"/>
          <w:szCs w:val="24"/>
          <w:highlight w:val="white"/>
          <w:lang w:val="en-CA"/>
          <w14:ligatures w14:val="standardContextual"/>
        </w:rPr>
        <w:t xml:space="preserve"> </w:t>
      </w:r>
    </w:p>
    <w:p w14:paraId="3847727F" w14:textId="1E49C481"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lang w:val="en-CA"/>
          <w14:ligatures w14:val="standardContextual"/>
        </w:rPr>
      </w:pPr>
      <w:r w:rsidRPr="005964C1">
        <w:rPr>
          <w:rFonts w:ascii="Arial" w:eastAsia="Aptos" w:hAnsi="Arial" w:cs="Arial"/>
          <w:color w:val="222222"/>
          <w:kern w:val="2"/>
          <w:sz w:val="24"/>
          <w:szCs w:val="24"/>
          <w:lang w:val="en-CA"/>
          <w14:ligatures w14:val="standardContextual"/>
        </w:rPr>
        <w:t xml:space="preserve">Confiance affective </w:t>
      </w:r>
    </w:p>
    <w:p w14:paraId="2DC5EF20" w14:textId="5F724384"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lang w:val="en-CA"/>
          <w14:ligatures w14:val="standardContextual"/>
        </w:rPr>
      </w:pPr>
      <w:r w:rsidRPr="005964C1">
        <w:rPr>
          <w:rFonts w:ascii="Arial" w:eastAsia="Aptos" w:hAnsi="Arial" w:cs="Arial"/>
          <w:color w:val="222222"/>
          <w:kern w:val="2"/>
          <w:sz w:val="24"/>
          <w:szCs w:val="24"/>
          <w:lang w:val="en-CA"/>
          <w14:ligatures w14:val="standardContextual"/>
        </w:rPr>
        <w:t xml:space="preserve">Satisfaction </w:t>
      </w:r>
      <w:proofErr w:type="spellStart"/>
      <w:r w:rsidRPr="005964C1">
        <w:rPr>
          <w:rFonts w:ascii="Arial" w:eastAsia="Aptos" w:hAnsi="Arial" w:cs="Arial"/>
          <w:color w:val="222222"/>
          <w:kern w:val="2"/>
          <w:sz w:val="24"/>
          <w:szCs w:val="24"/>
          <w:lang w:val="en-CA"/>
          <w14:ligatures w14:val="standardContextual"/>
        </w:rPr>
        <w:t>professionnelle</w:t>
      </w:r>
      <w:proofErr w:type="spellEnd"/>
      <w:r w:rsidRPr="005964C1">
        <w:rPr>
          <w:rFonts w:ascii="Arial" w:eastAsia="Aptos" w:hAnsi="Arial" w:cs="Arial"/>
          <w:color w:val="222222"/>
          <w:kern w:val="2"/>
          <w:sz w:val="24"/>
          <w:szCs w:val="24"/>
          <w:lang w:val="en-CA"/>
          <w14:ligatures w14:val="standardContextual"/>
        </w:rPr>
        <w:t xml:space="preserve"> </w:t>
      </w:r>
    </w:p>
    <w:p w14:paraId="6E018B84" w14:textId="61976A95"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lang w:val="en-CA"/>
          <w14:ligatures w14:val="standardContextual"/>
        </w:rPr>
      </w:pPr>
      <w:r w:rsidRPr="005964C1">
        <w:rPr>
          <w:rFonts w:ascii="Arial" w:eastAsia="Aptos" w:hAnsi="Arial" w:cs="Arial"/>
          <w:color w:val="222222"/>
          <w:kern w:val="2"/>
          <w:sz w:val="24"/>
          <w:szCs w:val="24"/>
          <w:lang w:val="en-CA"/>
          <w14:ligatures w14:val="standardContextual"/>
        </w:rPr>
        <w:t xml:space="preserve">Identification </w:t>
      </w:r>
      <w:proofErr w:type="spellStart"/>
      <w:r w:rsidRPr="005964C1">
        <w:rPr>
          <w:rFonts w:ascii="Arial" w:eastAsia="Aptos" w:hAnsi="Arial" w:cs="Arial"/>
          <w:color w:val="222222"/>
          <w:kern w:val="2"/>
          <w:sz w:val="24"/>
          <w:szCs w:val="24"/>
          <w:lang w:val="en-CA"/>
          <w14:ligatures w14:val="standardContextual"/>
        </w:rPr>
        <w:t>organisationnelle</w:t>
      </w:r>
      <w:proofErr w:type="spellEnd"/>
      <w:r w:rsidRPr="005964C1">
        <w:rPr>
          <w:rFonts w:ascii="Arial" w:eastAsia="Aptos" w:hAnsi="Arial" w:cs="Arial"/>
          <w:color w:val="222222"/>
          <w:kern w:val="2"/>
          <w:sz w:val="24"/>
          <w:szCs w:val="24"/>
          <w:lang w:val="en-CA"/>
          <w14:ligatures w14:val="standardContextual"/>
        </w:rPr>
        <w:t xml:space="preserve"> </w:t>
      </w:r>
    </w:p>
    <w:p w14:paraId="0BC877F9" w14:textId="0A341732"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lang w:val="en-CA"/>
          <w14:ligatures w14:val="standardContextual"/>
        </w:rPr>
      </w:pPr>
      <w:proofErr w:type="spellStart"/>
      <w:r w:rsidRPr="005964C1">
        <w:rPr>
          <w:rFonts w:ascii="Arial" w:eastAsia="Aptos" w:hAnsi="Arial" w:cs="Arial"/>
          <w:color w:val="222222"/>
          <w:kern w:val="2"/>
          <w:sz w:val="24"/>
          <w:szCs w:val="24"/>
          <w:lang w:val="en-CA"/>
          <w14:ligatures w14:val="standardContextual"/>
        </w:rPr>
        <w:t>Autonomisation</w:t>
      </w:r>
      <w:proofErr w:type="spellEnd"/>
      <w:r w:rsidRPr="005964C1">
        <w:rPr>
          <w:rFonts w:ascii="Arial" w:eastAsia="Aptos" w:hAnsi="Arial" w:cs="Arial"/>
          <w:color w:val="222222"/>
          <w:kern w:val="2"/>
          <w:sz w:val="24"/>
          <w:szCs w:val="24"/>
          <w:lang w:val="en-CA"/>
          <w14:ligatures w14:val="standardContextual"/>
        </w:rPr>
        <w:t xml:space="preserve"> </w:t>
      </w:r>
      <w:proofErr w:type="spellStart"/>
      <w:r w:rsidRPr="005964C1">
        <w:rPr>
          <w:rFonts w:ascii="Arial" w:eastAsia="Aptos" w:hAnsi="Arial" w:cs="Arial"/>
          <w:color w:val="222222"/>
          <w:kern w:val="2"/>
          <w:sz w:val="24"/>
          <w:szCs w:val="24"/>
          <w:lang w:val="en-CA"/>
          <w14:ligatures w14:val="standardContextual"/>
        </w:rPr>
        <w:t>psychologique</w:t>
      </w:r>
      <w:proofErr w:type="spellEnd"/>
      <w:r w:rsidRPr="005964C1">
        <w:rPr>
          <w:rFonts w:ascii="Arial" w:eastAsia="Aptos" w:hAnsi="Arial" w:cs="Arial"/>
          <w:color w:val="222222"/>
          <w:kern w:val="2"/>
          <w:sz w:val="24"/>
          <w:szCs w:val="24"/>
          <w:lang w:val="en-CA"/>
          <w14:ligatures w14:val="standardContextual"/>
        </w:rPr>
        <w:t xml:space="preserve">  </w:t>
      </w:r>
    </w:p>
    <w:p w14:paraId="73CBB473" w14:textId="60437C79"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lang w:val="en-CA"/>
          <w14:ligatures w14:val="standardContextual"/>
        </w:rPr>
      </w:pPr>
      <w:r w:rsidRPr="005964C1">
        <w:rPr>
          <w:rFonts w:ascii="Arial" w:eastAsia="Aptos" w:hAnsi="Arial" w:cs="Arial"/>
          <w:color w:val="222222"/>
          <w:kern w:val="2"/>
          <w:sz w:val="24"/>
          <w:szCs w:val="24"/>
          <w:lang w:val="en-CA"/>
          <w14:ligatures w14:val="standardContextual"/>
        </w:rPr>
        <w:t>Auto-</w:t>
      </w:r>
      <w:proofErr w:type="spellStart"/>
      <w:r w:rsidRPr="005964C1">
        <w:rPr>
          <w:rFonts w:ascii="Arial" w:eastAsia="Aptos" w:hAnsi="Arial" w:cs="Arial"/>
          <w:color w:val="222222"/>
          <w:kern w:val="2"/>
          <w:sz w:val="24"/>
          <w:szCs w:val="24"/>
          <w:lang w:val="en-CA"/>
          <w14:ligatures w14:val="standardContextual"/>
        </w:rPr>
        <w:t>efficacité</w:t>
      </w:r>
      <w:proofErr w:type="spellEnd"/>
      <w:r w:rsidRPr="005964C1">
        <w:rPr>
          <w:rFonts w:ascii="Arial" w:eastAsia="Aptos" w:hAnsi="Arial" w:cs="Arial"/>
          <w:color w:val="222222"/>
          <w:kern w:val="2"/>
          <w:sz w:val="24"/>
          <w:szCs w:val="24"/>
          <w:lang w:val="en-CA"/>
          <w14:ligatures w14:val="standardContextual"/>
        </w:rPr>
        <w:t xml:space="preserve"> </w:t>
      </w:r>
    </w:p>
    <w:p w14:paraId="08F5BDB3" w14:textId="0A4DFE6E"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lang w:val="en-CA"/>
          <w14:ligatures w14:val="standardContextual"/>
        </w:rPr>
      </w:pPr>
      <w:proofErr w:type="spellStart"/>
      <w:r w:rsidRPr="005964C1">
        <w:rPr>
          <w:rFonts w:ascii="Arial" w:eastAsia="Aptos" w:hAnsi="Arial" w:cs="Arial"/>
          <w:color w:val="222222"/>
          <w:kern w:val="2"/>
          <w:sz w:val="24"/>
          <w:szCs w:val="24"/>
          <w:lang w:val="en-CA"/>
          <w14:ligatures w14:val="standardContextual"/>
        </w:rPr>
        <w:t>Exécution</w:t>
      </w:r>
      <w:proofErr w:type="spellEnd"/>
      <w:r w:rsidRPr="005964C1">
        <w:rPr>
          <w:rFonts w:ascii="Arial" w:eastAsia="Aptos" w:hAnsi="Arial" w:cs="Arial"/>
          <w:color w:val="222222"/>
          <w:kern w:val="2"/>
          <w:sz w:val="24"/>
          <w:szCs w:val="24"/>
          <w:lang w:val="en-CA"/>
          <w14:ligatures w14:val="standardContextual"/>
        </w:rPr>
        <w:t xml:space="preserve"> des </w:t>
      </w:r>
      <w:proofErr w:type="spellStart"/>
      <w:r w:rsidRPr="005964C1">
        <w:rPr>
          <w:rFonts w:ascii="Arial" w:eastAsia="Aptos" w:hAnsi="Arial" w:cs="Arial"/>
          <w:color w:val="222222"/>
          <w:kern w:val="2"/>
          <w:sz w:val="24"/>
          <w:szCs w:val="24"/>
          <w:lang w:val="en-CA"/>
          <w14:ligatures w14:val="standardContextual"/>
        </w:rPr>
        <w:t>tâches</w:t>
      </w:r>
      <w:proofErr w:type="spellEnd"/>
      <w:r w:rsidRPr="005964C1">
        <w:rPr>
          <w:rFonts w:ascii="Arial" w:eastAsia="Aptos" w:hAnsi="Arial" w:cs="Arial"/>
          <w:color w:val="222222"/>
          <w:kern w:val="2"/>
          <w:sz w:val="24"/>
          <w:szCs w:val="24"/>
          <w:lang w:val="en-CA"/>
          <w14:ligatures w14:val="standardContextual"/>
        </w:rPr>
        <w:t xml:space="preserve"> </w:t>
      </w:r>
    </w:p>
    <w:p w14:paraId="3E26FED3" w14:textId="365A3BB4" w:rsidR="005964C1" w:rsidRPr="005964C1" w:rsidRDefault="005964C1" w:rsidP="005964C1">
      <w:pPr>
        <w:pStyle w:val="ListParagraph"/>
        <w:numPr>
          <w:ilvl w:val="0"/>
          <w:numId w:val="41"/>
        </w:numPr>
        <w:spacing w:before="240" w:line="259" w:lineRule="auto"/>
        <w:jc w:val="left"/>
        <w:rPr>
          <w:rFonts w:ascii="Arial" w:eastAsia="Aptos" w:hAnsi="Arial" w:cs="Arial"/>
          <w:color w:val="222222"/>
          <w:kern w:val="2"/>
          <w:sz w:val="24"/>
          <w:szCs w:val="24"/>
          <w:highlight w:val="white"/>
          <w:lang w:val="fr-CA"/>
          <w14:ligatures w14:val="standardContextual"/>
        </w:rPr>
      </w:pPr>
      <w:r w:rsidRPr="005964C1">
        <w:rPr>
          <w:rFonts w:ascii="Arial" w:eastAsia="Aptos" w:hAnsi="Arial" w:cs="Arial"/>
          <w:color w:val="222222"/>
          <w:kern w:val="2"/>
          <w:sz w:val="24"/>
          <w:szCs w:val="24"/>
          <w:lang w:val="fr-CA"/>
          <w14:ligatures w14:val="standardContextual"/>
        </w:rPr>
        <w:t>Voix des employés</w:t>
      </w:r>
      <w:r>
        <w:rPr>
          <w:rFonts w:ascii="Arial" w:eastAsia="Aptos" w:hAnsi="Arial" w:cs="Arial"/>
          <w:color w:val="222222"/>
          <w:kern w:val="2"/>
          <w:sz w:val="24"/>
          <w:szCs w:val="24"/>
          <w:lang w:val="fr-CA"/>
          <w14:ligatures w14:val="standardContextual"/>
        </w:rPr>
        <w:t xml:space="preserve"> et p</w:t>
      </w:r>
      <w:r w:rsidRPr="005964C1">
        <w:rPr>
          <w:rFonts w:ascii="Arial" w:eastAsia="Aptos" w:hAnsi="Arial" w:cs="Arial"/>
          <w:color w:val="222222"/>
          <w:kern w:val="2"/>
          <w:sz w:val="24"/>
          <w:szCs w:val="24"/>
          <w:lang w:val="fr-CA"/>
          <w14:ligatures w14:val="standardContextual"/>
        </w:rPr>
        <w:t>rise de parole</w:t>
      </w:r>
    </w:p>
    <w:p w14:paraId="229D359E" w14:textId="1014F82B" w:rsidR="005964C1" w:rsidRPr="005964C1" w:rsidRDefault="005964C1" w:rsidP="005964C1">
      <w:pPr>
        <w:spacing w:before="240" w:line="259" w:lineRule="auto"/>
        <w:jc w:val="left"/>
        <w:rPr>
          <w:rFonts w:ascii="Arial" w:eastAsia="Aptos" w:hAnsi="Arial" w:cs="Arial"/>
          <w:color w:val="222222"/>
          <w:kern w:val="2"/>
          <w:sz w:val="24"/>
          <w:szCs w:val="24"/>
          <w:highlight w:val="white"/>
          <w:lang w:val="fr-CA"/>
          <w14:ligatures w14:val="standardContextual"/>
        </w:rPr>
      </w:pPr>
      <w:r w:rsidRPr="005964C1">
        <w:rPr>
          <w:rFonts w:ascii="Arial" w:eastAsia="Aptos" w:hAnsi="Arial" w:cs="Arial"/>
          <w:color w:val="222222"/>
          <w:kern w:val="2"/>
          <w:sz w:val="24"/>
          <w:szCs w:val="24"/>
          <w:highlight w:val="white"/>
          <w:lang w:val="fr-CA"/>
          <w14:ligatures w14:val="standardContextual"/>
        </w:rPr>
        <w:t>Ce qui rend les résultats de cette méta-analyse particulièrement convaincants, c'est que le leadership humble explique ces résultats de manière indépendante et n'est pas indirectement ou directement lié à un autre concept tel que le « leadership au service des autres ». </w:t>
      </w:r>
    </w:p>
    <w:p w14:paraId="19B3D375" w14:textId="5F6367C6" w:rsidR="00611D85" w:rsidRPr="005964C1" w:rsidRDefault="005964C1" w:rsidP="00F4169A">
      <w:pPr>
        <w:pStyle w:val="Sous-titre1"/>
        <w:rPr>
          <w:highlight w:val="white"/>
          <w:lang w:val="fr-CA"/>
        </w:rPr>
      </w:pPr>
      <w:r w:rsidRPr="005964C1">
        <w:rPr>
          <w:highlight w:val="white"/>
          <w:lang w:val="fr-CA"/>
        </w:rPr>
        <w:t>Stratégies pratiques pour faire p</w:t>
      </w:r>
      <w:r>
        <w:rPr>
          <w:highlight w:val="white"/>
          <w:lang w:val="fr-CA"/>
        </w:rPr>
        <w:t>reuve de leadership humble</w:t>
      </w:r>
    </w:p>
    <w:p w14:paraId="4F9F9413" w14:textId="7C16CCD2" w:rsidR="00176C68" w:rsidRPr="005964C1" w:rsidRDefault="004D3E80" w:rsidP="00AB204E">
      <w:pPr>
        <w:spacing w:before="240" w:line="259" w:lineRule="auto"/>
        <w:ind w:left="708"/>
        <w:jc w:val="left"/>
        <w:rPr>
          <w:rFonts w:ascii="Poppins" w:eastAsia="Aptos" w:hAnsi="Poppins" w:cs="Poppins"/>
          <w:bCs/>
          <w:color w:val="222222"/>
          <w:kern w:val="2"/>
          <w:sz w:val="28"/>
          <w:szCs w:val="28"/>
          <w:highlight w:val="white"/>
          <w:lang w:val="fr-CA"/>
          <w14:ligatures w14:val="standardContextual"/>
        </w:rPr>
      </w:pPr>
      <w:r w:rsidRPr="00691431">
        <w:rPr>
          <w:rFonts w:ascii="Poppins" w:eastAsia="Aptos" w:hAnsi="Poppins" w:cs="Poppins"/>
          <w:bCs/>
          <w:color w:val="007C7E"/>
          <w:kern w:val="2"/>
          <w:sz w:val="28"/>
          <w:szCs w:val="28"/>
          <w:highlight w:val="white"/>
          <w:lang w:val="fr-CA"/>
          <w14:ligatures w14:val="standardContextual"/>
        </w:rPr>
        <w:t xml:space="preserve">1.  </w:t>
      </w:r>
      <w:r w:rsidR="005964C1" w:rsidRPr="005964C1">
        <w:rPr>
          <w:rFonts w:ascii="Poppins" w:eastAsia="Aptos" w:hAnsi="Poppins" w:cs="Poppins"/>
          <w:bCs/>
          <w:color w:val="222222"/>
          <w:kern w:val="2"/>
          <w:sz w:val="28"/>
          <w:szCs w:val="28"/>
          <w:highlight w:val="white"/>
          <w:lang w:val="fr-CA"/>
          <w14:ligatures w14:val="standardContextual"/>
        </w:rPr>
        <w:t>Adopter un état d’esprit a</w:t>
      </w:r>
      <w:r w:rsidR="005964C1">
        <w:rPr>
          <w:rFonts w:ascii="Poppins" w:eastAsia="Aptos" w:hAnsi="Poppins" w:cs="Poppins"/>
          <w:bCs/>
          <w:color w:val="222222"/>
          <w:kern w:val="2"/>
          <w:sz w:val="28"/>
          <w:szCs w:val="28"/>
          <w:highlight w:val="white"/>
          <w:lang w:val="fr-CA"/>
          <w14:ligatures w14:val="standardContextual"/>
        </w:rPr>
        <w:t>xé sur le développement</w:t>
      </w:r>
    </w:p>
    <w:p w14:paraId="22C3DC2A" w14:textId="2D284F7C" w:rsidR="00611D85" w:rsidRDefault="005964C1" w:rsidP="00176C68">
      <w:pPr>
        <w:spacing w:before="240" w:line="259" w:lineRule="auto"/>
        <w:jc w:val="left"/>
        <w:rPr>
          <w:rFonts w:ascii="Arial" w:eastAsia="Aptos" w:hAnsi="Arial" w:cs="Arial"/>
          <w:color w:val="222222"/>
          <w:kern w:val="2"/>
          <w:sz w:val="24"/>
          <w:szCs w:val="24"/>
          <w:highlight w:val="white"/>
          <w:lang w:val="fr-CA"/>
          <w14:ligatures w14:val="standardContextual"/>
        </w:rPr>
      </w:pPr>
      <w:r w:rsidRPr="005964C1">
        <w:rPr>
          <w:rFonts w:ascii="Arial" w:eastAsia="Aptos" w:hAnsi="Arial" w:cs="Arial"/>
          <w:color w:val="222222"/>
          <w:kern w:val="2"/>
          <w:sz w:val="24"/>
          <w:szCs w:val="24"/>
          <w:highlight w:val="white"/>
          <w:lang w:val="fr-CA"/>
          <w14:ligatures w14:val="standardContextual"/>
        </w:rPr>
        <w:t>Grâce à ses recherches, Carol Dweck, l'une des psychologues les plus respectées au monde, a découvert que les êtres humains adoptent à tout moment l'un des états d'esprit suivants : fixe ou de développement. La différence fondamentale entre ces états d'esprit est la croyance dominante en la possibilité de changement. Comme son nom l'indique, les personnes ayant un état d'esprit fixe pensent que leurs capacités et leur potentiel sont figés. Si nous ne pouvons pas faire quelque chose aujourd'hui, nous ne pourrons pas le faire demain, quels que soient nos efforts. </w:t>
      </w:r>
    </w:p>
    <w:p w14:paraId="130685AC" w14:textId="77777777" w:rsidR="005964C1" w:rsidRPr="005964C1" w:rsidRDefault="005964C1" w:rsidP="005964C1">
      <w:pPr>
        <w:spacing w:before="240" w:line="259" w:lineRule="auto"/>
        <w:jc w:val="left"/>
        <w:rPr>
          <w:rFonts w:ascii="Arial" w:eastAsia="Aptos" w:hAnsi="Arial" w:cs="Arial"/>
          <w:color w:val="222222"/>
          <w:kern w:val="2"/>
          <w:sz w:val="24"/>
          <w:szCs w:val="24"/>
          <w:highlight w:val="white"/>
          <w:lang w:val="fr-CA"/>
          <w14:ligatures w14:val="standardContextual"/>
        </w:rPr>
      </w:pPr>
      <w:r w:rsidRPr="005964C1">
        <w:rPr>
          <w:rFonts w:ascii="Arial" w:eastAsia="Aptos" w:hAnsi="Arial" w:cs="Arial"/>
          <w:color w:val="222222"/>
          <w:kern w:val="2"/>
          <w:sz w:val="24"/>
          <w:szCs w:val="24"/>
          <w:highlight w:val="white"/>
          <w:lang w:val="fr-CA"/>
          <w14:ligatures w14:val="standardContextual"/>
        </w:rPr>
        <w:lastRenderedPageBreak/>
        <w:t>L'état d'esprit de développement, en revanche, voit notre potentiel sous un angle beaucoup plus dynamique. Avec de la concentration et de la pratique, tout le monde peut s'améliorer, quel que soit son niveau de départ. Mon rendement d'aujourd'hui ne détermine pas mon rendement de demain. En d'autres termes, avec un état d'esprit fixe, nous ne pouvons pas décoller. Avec un état d'esprit de développement, nous pouvons viser le sommet.  </w:t>
      </w:r>
    </w:p>
    <w:p w14:paraId="3966ADDA" w14:textId="2AABCB05" w:rsidR="005964C1" w:rsidRPr="00691431" w:rsidRDefault="005964C1" w:rsidP="00176C68">
      <w:pPr>
        <w:spacing w:before="240" w:line="259" w:lineRule="auto"/>
        <w:jc w:val="left"/>
        <w:rPr>
          <w:rFonts w:ascii="Arial" w:eastAsia="Aptos" w:hAnsi="Arial" w:cs="Arial"/>
          <w:color w:val="222222"/>
          <w:kern w:val="2"/>
          <w:sz w:val="24"/>
          <w:szCs w:val="24"/>
          <w:highlight w:val="white"/>
          <w:lang w:val="fr-CA"/>
          <w14:ligatures w14:val="standardContextual"/>
        </w:rPr>
      </w:pPr>
      <w:r w:rsidRPr="005964C1">
        <w:rPr>
          <w:rFonts w:ascii="Arial" w:eastAsia="Aptos" w:hAnsi="Arial" w:cs="Arial"/>
          <w:color w:val="222222"/>
          <w:kern w:val="2"/>
          <w:sz w:val="24"/>
          <w:szCs w:val="24"/>
          <w:highlight w:val="white"/>
          <w:lang w:val="fr-CA"/>
          <w14:ligatures w14:val="standardContextual"/>
        </w:rPr>
        <w:t>Il n'est pas surprenant que notre état d'esprit ait des implications directes sur la manière dont nous réagissons à diverses situations. La figure 1 présente quelques exemples courants.</w:t>
      </w:r>
      <w:r w:rsidRPr="00691431">
        <w:rPr>
          <w:rFonts w:ascii="Arial" w:eastAsia="Aptos" w:hAnsi="Arial" w:cs="Arial"/>
          <w:color w:val="222222"/>
          <w:kern w:val="2"/>
          <w:sz w:val="24"/>
          <w:szCs w:val="24"/>
          <w:highlight w:val="white"/>
          <w:lang w:val="fr-CA"/>
          <w14:ligatures w14:val="standardContextual"/>
        </w:rPr>
        <w:t> </w:t>
      </w:r>
    </w:p>
    <w:p w14:paraId="5C470C09" w14:textId="7D464F39" w:rsidR="00611D85" w:rsidRPr="005964C1" w:rsidRDefault="00611D85" w:rsidP="00F4169A">
      <w:pPr>
        <w:pStyle w:val="Sous-titre1"/>
        <w:rPr>
          <w:highlight w:val="white"/>
          <w:lang w:val="fr-CA"/>
        </w:rPr>
      </w:pPr>
      <w:r w:rsidRPr="005964C1">
        <w:rPr>
          <w:highlight w:val="white"/>
          <w:lang w:val="fr-CA"/>
        </w:rPr>
        <w:t>F</w:t>
      </w:r>
      <w:r w:rsidR="00176C68" w:rsidRPr="005964C1">
        <w:rPr>
          <w:highlight w:val="white"/>
          <w:lang w:val="fr-CA"/>
        </w:rPr>
        <w:t xml:space="preserve">igure </w:t>
      </w:r>
      <w:r w:rsidRPr="005964C1">
        <w:rPr>
          <w:highlight w:val="white"/>
          <w:lang w:val="fr-CA"/>
        </w:rPr>
        <w:t xml:space="preserve">1: </w:t>
      </w:r>
      <w:r w:rsidR="005964C1" w:rsidRPr="005964C1">
        <w:rPr>
          <w:highlight w:val="white"/>
          <w:lang w:val="fr-CA"/>
        </w:rPr>
        <w:t>Résumé des r</w:t>
      </w:r>
      <w:r w:rsidR="005964C1">
        <w:rPr>
          <w:highlight w:val="white"/>
          <w:lang w:val="fr-CA"/>
        </w:rPr>
        <w:t>é</w:t>
      </w:r>
      <w:r w:rsidR="005964C1" w:rsidRPr="005964C1">
        <w:rPr>
          <w:highlight w:val="white"/>
          <w:lang w:val="fr-CA"/>
        </w:rPr>
        <w:t>actions d</w:t>
      </w:r>
      <w:r w:rsidR="005964C1">
        <w:rPr>
          <w:highlight w:val="white"/>
          <w:lang w:val="fr-CA"/>
        </w:rPr>
        <w:t xml:space="preserve">’un état d’esprit fixe vs un état d’esprit de développement </w:t>
      </w:r>
    </w:p>
    <w:tbl>
      <w:tblPr>
        <w:tblStyle w:val="TableGrid"/>
        <w:tblW w:w="0" w:type="auto"/>
        <w:tblLook w:val="04A0" w:firstRow="1" w:lastRow="0" w:firstColumn="1" w:lastColumn="0" w:noHBand="0" w:noVBand="1"/>
      </w:tblPr>
      <w:tblGrid>
        <w:gridCol w:w="3116"/>
        <w:gridCol w:w="3117"/>
        <w:gridCol w:w="3117"/>
      </w:tblGrid>
      <w:tr w:rsidR="00611D85" w:rsidRPr="005F204B" w14:paraId="37FD9CAE" w14:textId="77777777" w:rsidTr="00027ECE">
        <w:trPr>
          <w:trHeight w:val="548"/>
        </w:trPr>
        <w:tc>
          <w:tcPr>
            <w:tcW w:w="3116" w:type="dxa"/>
          </w:tcPr>
          <w:p w14:paraId="2CA5A2E4" w14:textId="77777777" w:rsidR="00611D85" w:rsidRPr="005964C1" w:rsidRDefault="00611D85" w:rsidP="00611D85">
            <w:pPr>
              <w:spacing w:before="240" w:line="259" w:lineRule="auto"/>
              <w:jc w:val="left"/>
              <w:rPr>
                <w:rFonts w:ascii="Arial" w:eastAsia="Aptos" w:hAnsi="Arial" w:cs="Arial"/>
                <w:b/>
                <w:bCs/>
                <w:color w:val="222222"/>
                <w:kern w:val="2"/>
                <w:sz w:val="24"/>
                <w:szCs w:val="24"/>
                <w:highlight w:val="white"/>
                <w:lang w:val="fr-CA"/>
                <w14:ligatures w14:val="standardContextual"/>
              </w:rPr>
            </w:pPr>
          </w:p>
        </w:tc>
        <w:tc>
          <w:tcPr>
            <w:tcW w:w="3117" w:type="dxa"/>
          </w:tcPr>
          <w:p w14:paraId="6966D4B3" w14:textId="14818267" w:rsidR="00611D85" w:rsidRPr="005F204B"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5F204B">
              <w:rPr>
                <w:rFonts w:ascii="Arial" w:eastAsia="Aptos" w:hAnsi="Arial" w:cs="Arial"/>
                <w:b/>
                <w:bCs/>
                <w:color w:val="222222"/>
                <w:kern w:val="2"/>
                <w:sz w:val="24"/>
                <w:szCs w:val="24"/>
                <w:highlight w:val="white"/>
                <w:lang w:val="en-CA"/>
                <w14:ligatures w14:val="standardContextual"/>
              </w:rPr>
              <w:t>Fixe</w:t>
            </w:r>
          </w:p>
        </w:tc>
        <w:tc>
          <w:tcPr>
            <w:tcW w:w="3117" w:type="dxa"/>
          </w:tcPr>
          <w:p w14:paraId="28FAC8FF" w14:textId="0EF840B3" w:rsidR="00611D85" w:rsidRPr="005F204B" w:rsidRDefault="005964C1"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Pr>
                <w:rFonts w:ascii="Arial" w:eastAsia="Aptos" w:hAnsi="Arial" w:cs="Arial"/>
                <w:b/>
                <w:bCs/>
                <w:color w:val="222222"/>
                <w:kern w:val="2"/>
                <w:sz w:val="24"/>
                <w:szCs w:val="24"/>
                <w:highlight w:val="white"/>
                <w:lang w:val="en-CA"/>
                <w14:ligatures w14:val="standardContextual"/>
              </w:rPr>
              <w:t xml:space="preserve">Développement </w:t>
            </w:r>
          </w:p>
        </w:tc>
      </w:tr>
      <w:tr w:rsidR="00611D85" w:rsidRPr="005F204B" w14:paraId="0CD8E268" w14:textId="77777777">
        <w:tc>
          <w:tcPr>
            <w:tcW w:w="3116" w:type="dxa"/>
          </w:tcPr>
          <w:p w14:paraId="177081FA" w14:textId="7B3B5A83" w:rsidR="00611D85" w:rsidRPr="00B809F5" w:rsidRDefault="005964C1"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proofErr w:type="spellStart"/>
            <w:r>
              <w:rPr>
                <w:rFonts w:ascii="Arial" w:eastAsia="Aptos" w:hAnsi="Arial" w:cs="Arial"/>
                <w:b/>
                <w:bCs/>
                <w:color w:val="222222"/>
                <w:kern w:val="2"/>
                <w:sz w:val="24"/>
                <w:szCs w:val="24"/>
                <w:highlight w:val="white"/>
                <w:lang w:val="en-CA"/>
                <w14:ligatures w14:val="standardContextual"/>
              </w:rPr>
              <w:t>Défis</w:t>
            </w:r>
            <w:proofErr w:type="spellEnd"/>
          </w:p>
        </w:tc>
        <w:tc>
          <w:tcPr>
            <w:tcW w:w="3117" w:type="dxa"/>
          </w:tcPr>
          <w:p w14:paraId="5237013A" w14:textId="4A08C0F3"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Pr>
                <w:rFonts w:ascii="Arial" w:eastAsia="Aptos" w:hAnsi="Arial" w:cs="Arial"/>
                <w:color w:val="222222"/>
                <w:kern w:val="2"/>
                <w:sz w:val="24"/>
                <w:szCs w:val="24"/>
                <w:highlight w:val="white"/>
                <w:lang w:val="en-CA"/>
                <w14:ligatures w14:val="standardContextual"/>
              </w:rPr>
              <w:t>Évite</w:t>
            </w:r>
            <w:proofErr w:type="spellEnd"/>
          </w:p>
        </w:tc>
        <w:tc>
          <w:tcPr>
            <w:tcW w:w="3117" w:type="dxa"/>
          </w:tcPr>
          <w:p w14:paraId="2336EAC2" w14:textId="14306741"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Pr>
                <w:rFonts w:ascii="Arial" w:eastAsia="Aptos" w:hAnsi="Arial" w:cs="Arial"/>
                <w:color w:val="222222"/>
                <w:kern w:val="2"/>
                <w:sz w:val="24"/>
                <w:szCs w:val="24"/>
                <w:highlight w:val="white"/>
                <w:lang w:val="en-CA"/>
                <w14:ligatures w14:val="standardContextual"/>
              </w:rPr>
              <w:t>Relève</w:t>
            </w:r>
            <w:proofErr w:type="spellEnd"/>
          </w:p>
        </w:tc>
      </w:tr>
      <w:tr w:rsidR="00611D85" w:rsidRPr="005F204B" w14:paraId="521171F9" w14:textId="77777777">
        <w:tc>
          <w:tcPr>
            <w:tcW w:w="3116" w:type="dxa"/>
          </w:tcPr>
          <w:p w14:paraId="77725FA8" w14:textId="4493CDE2" w:rsidR="00611D85" w:rsidRPr="00B809F5" w:rsidRDefault="005964C1"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proofErr w:type="spellStart"/>
            <w:r>
              <w:rPr>
                <w:rFonts w:ascii="Arial" w:eastAsia="Aptos" w:hAnsi="Arial" w:cs="Arial"/>
                <w:b/>
                <w:bCs/>
                <w:color w:val="222222"/>
                <w:kern w:val="2"/>
                <w:sz w:val="24"/>
                <w:szCs w:val="24"/>
                <w:highlight w:val="white"/>
                <w:lang w:val="en-CA"/>
                <w14:ligatures w14:val="standardContextual"/>
              </w:rPr>
              <w:t>Reculs</w:t>
            </w:r>
            <w:proofErr w:type="spellEnd"/>
          </w:p>
        </w:tc>
        <w:tc>
          <w:tcPr>
            <w:tcW w:w="3117" w:type="dxa"/>
          </w:tcPr>
          <w:p w14:paraId="79CCB2DA" w14:textId="1D291CF9"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Pr>
                <w:rFonts w:ascii="Arial" w:eastAsia="Aptos" w:hAnsi="Arial" w:cs="Arial"/>
                <w:color w:val="222222"/>
                <w:kern w:val="2"/>
                <w:sz w:val="24"/>
                <w:szCs w:val="24"/>
                <w:highlight w:val="white"/>
                <w:lang w:val="en-CA"/>
                <w14:ligatures w14:val="standardContextual"/>
              </w:rPr>
              <w:t>Abandonne</w:t>
            </w:r>
            <w:proofErr w:type="spellEnd"/>
          </w:p>
        </w:tc>
        <w:tc>
          <w:tcPr>
            <w:tcW w:w="3117" w:type="dxa"/>
          </w:tcPr>
          <w:p w14:paraId="3CF65B18" w14:textId="49497C5F"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sidRPr="005F204B">
              <w:rPr>
                <w:rFonts w:ascii="Arial" w:eastAsia="Aptos" w:hAnsi="Arial" w:cs="Arial"/>
                <w:color w:val="222222"/>
                <w:kern w:val="2"/>
                <w:sz w:val="24"/>
                <w:szCs w:val="24"/>
                <w:highlight w:val="white"/>
                <w:lang w:val="en-CA"/>
                <w14:ligatures w14:val="standardContextual"/>
              </w:rPr>
              <w:t>P</w:t>
            </w:r>
            <w:r w:rsidR="004C6F33">
              <w:rPr>
                <w:rFonts w:ascii="Arial" w:eastAsia="Aptos" w:hAnsi="Arial" w:cs="Arial"/>
                <w:color w:val="222222"/>
                <w:kern w:val="2"/>
                <w:sz w:val="24"/>
                <w:szCs w:val="24"/>
                <w:highlight w:val="white"/>
                <w:lang w:val="en-CA"/>
                <w14:ligatures w14:val="standardContextual"/>
              </w:rPr>
              <w:t>ersévère</w:t>
            </w:r>
            <w:proofErr w:type="spellEnd"/>
          </w:p>
        </w:tc>
      </w:tr>
      <w:tr w:rsidR="00611D85" w:rsidRPr="005F204B" w14:paraId="2A70B7B3" w14:textId="77777777">
        <w:tc>
          <w:tcPr>
            <w:tcW w:w="3116" w:type="dxa"/>
          </w:tcPr>
          <w:p w14:paraId="024E3786" w14:textId="77777777" w:rsidR="00611D85" w:rsidRPr="00B809F5"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Effort</w:t>
            </w:r>
          </w:p>
        </w:tc>
        <w:tc>
          <w:tcPr>
            <w:tcW w:w="3117" w:type="dxa"/>
          </w:tcPr>
          <w:p w14:paraId="0DB4CFE6" w14:textId="41D0EF1B"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Inutile</w:t>
            </w:r>
          </w:p>
        </w:tc>
        <w:tc>
          <w:tcPr>
            <w:tcW w:w="3117" w:type="dxa"/>
          </w:tcPr>
          <w:p w14:paraId="6C985138" w14:textId="741227B0"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Travaille fort</w:t>
            </w:r>
          </w:p>
        </w:tc>
      </w:tr>
      <w:tr w:rsidR="00611D85" w:rsidRPr="005F204B" w14:paraId="5A151818" w14:textId="77777777">
        <w:tc>
          <w:tcPr>
            <w:tcW w:w="3116" w:type="dxa"/>
          </w:tcPr>
          <w:p w14:paraId="4144064C" w14:textId="62DAB1CB" w:rsidR="00611D85" w:rsidRPr="00B809F5" w:rsidRDefault="005964C1"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proofErr w:type="spellStart"/>
            <w:r>
              <w:rPr>
                <w:rFonts w:ascii="Arial" w:eastAsia="Aptos" w:hAnsi="Arial" w:cs="Arial"/>
                <w:b/>
                <w:bCs/>
                <w:color w:val="222222"/>
                <w:kern w:val="2"/>
                <w:sz w:val="24"/>
                <w:szCs w:val="24"/>
                <w:highlight w:val="white"/>
                <w:lang w:val="en-CA"/>
                <w14:ligatures w14:val="standardContextual"/>
              </w:rPr>
              <w:t>Rétroaction</w:t>
            </w:r>
            <w:proofErr w:type="spellEnd"/>
            <w:r>
              <w:rPr>
                <w:rFonts w:ascii="Arial" w:eastAsia="Aptos" w:hAnsi="Arial" w:cs="Arial"/>
                <w:b/>
                <w:bCs/>
                <w:color w:val="222222"/>
                <w:kern w:val="2"/>
                <w:sz w:val="24"/>
                <w:szCs w:val="24"/>
                <w:highlight w:val="white"/>
                <w:lang w:val="en-CA"/>
                <w14:ligatures w14:val="standardContextual"/>
              </w:rPr>
              <w:t xml:space="preserve"> critique</w:t>
            </w:r>
          </w:p>
        </w:tc>
        <w:tc>
          <w:tcPr>
            <w:tcW w:w="3117" w:type="dxa"/>
          </w:tcPr>
          <w:p w14:paraId="69B27B42" w14:textId="0905DE33"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964C1">
              <w:rPr>
                <w:rFonts w:ascii="Arial" w:eastAsia="Aptos" w:hAnsi="Arial" w:cs="Arial"/>
                <w:color w:val="222222"/>
                <w:kern w:val="2"/>
                <w:sz w:val="24"/>
                <w:szCs w:val="24"/>
                <w:highlight w:val="white"/>
                <w:lang w:val="fr-CA"/>
                <w14:ligatures w14:val="standardContextual"/>
              </w:rPr>
              <w:t>Détourne/</w:t>
            </w:r>
            <w:r w:rsidR="000A589D">
              <w:rPr>
                <w:rFonts w:ascii="Arial" w:eastAsia="Aptos" w:hAnsi="Arial" w:cs="Arial"/>
                <w:color w:val="222222"/>
                <w:kern w:val="2"/>
                <w:sz w:val="24"/>
                <w:szCs w:val="24"/>
                <w:highlight w:val="white"/>
                <w:lang w:val="fr-CA"/>
                <w14:ligatures w14:val="standardContextual"/>
              </w:rPr>
              <w:t>i</w:t>
            </w:r>
            <w:r w:rsidRPr="005964C1">
              <w:rPr>
                <w:rFonts w:ascii="Arial" w:eastAsia="Aptos" w:hAnsi="Arial" w:cs="Arial"/>
                <w:color w:val="222222"/>
                <w:kern w:val="2"/>
                <w:sz w:val="24"/>
                <w:szCs w:val="24"/>
                <w:highlight w:val="white"/>
                <w:lang w:val="fr-CA"/>
                <w14:ligatures w14:val="standardContextual"/>
              </w:rPr>
              <w:t>gnore/</w:t>
            </w:r>
            <w:r w:rsidR="000A589D">
              <w:rPr>
                <w:rFonts w:ascii="Arial" w:eastAsia="Aptos" w:hAnsi="Arial" w:cs="Arial"/>
                <w:color w:val="222222"/>
                <w:kern w:val="2"/>
                <w:sz w:val="24"/>
                <w:szCs w:val="24"/>
                <w:highlight w:val="white"/>
                <w:lang w:val="fr-CA"/>
                <w14:ligatures w14:val="standardContextual"/>
              </w:rPr>
              <w:t>s</w:t>
            </w:r>
            <w:r w:rsidRPr="005964C1">
              <w:rPr>
                <w:rFonts w:ascii="Arial" w:eastAsia="Aptos" w:hAnsi="Arial" w:cs="Arial"/>
                <w:color w:val="222222"/>
                <w:kern w:val="2"/>
                <w:sz w:val="24"/>
                <w:szCs w:val="24"/>
                <w:highlight w:val="white"/>
                <w:lang w:val="fr-CA"/>
                <w14:ligatures w14:val="standardContextual"/>
              </w:rPr>
              <w:t>'énerve</w:t>
            </w:r>
            <w:r w:rsidRPr="005964C1">
              <w:rPr>
                <w:rFonts w:ascii="Arial" w:eastAsia="Aptos" w:hAnsi="Arial" w:cs="Arial"/>
                <w:color w:val="222222"/>
                <w:kern w:val="2"/>
                <w:sz w:val="24"/>
                <w:szCs w:val="24"/>
                <w:highlight w:val="white"/>
                <w14:ligatures w14:val="standardContextual"/>
              </w:rPr>
              <w:t> </w:t>
            </w:r>
          </w:p>
        </w:tc>
        <w:tc>
          <w:tcPr>
            <w:tcW w:w="3117" w:type="dxa"/>
          </w:tcPr>
          <w:p w14:paraId="7F2F7128" w14:textId="00B218AE"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Recherche/</w:t>
            </w:r>
            <w:proofErr w:type="spellStart"/>
            <w:r w:rsidR="000A589D">
              <w:rPr>
                <w:rFonts w:ascii="Arial" w:eastAsia="Aptos" w:hAnsi="Arial" w:cs="Arial"/>
                <w:color w:val="222222"/>
                <w:kern w:val="2"/>
                <w:sz w:val="24"/>
                <w:szCs w:val="24"/>
                <w:highlight w:val="white"/>
                <w:lang w:val="en-CA"/>
                <w14:ligatures w14:val="standardContextual"/>
              </w:rPr>
              <w:t>a</w:t>
            </w:r>
            <w:r>
              <w:rPr>
                <w:rFonts w:ascii="Arial" w:eastAsia="Aptos" w:hAnsi="Arial" w:cs="Arial"/>
                <w:color w:val="222222"/>
                <w:kern w:val="2"/>
                <w:sz w:val="24"/>
                <w:szCs w:val="24"/>
                <w:highlight w:val="white"/>
                <w:lang w:val="en-CA"/>
                <w14:ligatures w14:val="standardContextual"/>
              </w:rPr>
              <w:t>pprend</w:t>
            </w:r>
            <w:proofErr w:type="spellEnd"/>
          </w:p>
        </w:tc>
      </w:tr>
      <w:tr w:rsidR="00611D85" w:rsidRPr="005F204B" w14:paraId="5E6C16CE" w14:textId="77777777">
        <w:tc>
          <w:tcPr>
            <w:tcW w:w="3116" w:type="dxa"/>
          </w:tcPr>
          <w:p w14:paraId="764A47A1" w14:textId="51749F60" w:rsidR="00611D85" w:rsidRPr="00B809F5" w:rsidRDefault="005964C1"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Pr>
                <w:rFonts w:ascii="Arial" w:eastAsia="Aptos" w:hAnsi="Arial" w:cs="Arial"/>
                <w:b/>
                <w:bCs/>
                <w:color w:val="222222"/>
                <w:kern w:val="2"/>
                <w:sz w:val="24"/>
                <w:szCs w:val="24"/>
                <w:highlight w:val="white"/>
                <w:lang w:val="en-CA"/>
                <w14:ligatures w14:val="standardContextual"/>
              </w:rPr>
              <w:t xml:space="preserve">Succès des </w:t>
            </w:r>
            <w:proofErr w:type="spellStart"/>
            <w:r>
              <w:rPr>
                <w:rFonts w:ascii="Arial" w:eastAsia="Aptos" w:hAnsi="Arial" w:cs="Arial"/>
                <w:b/>
                <w:bCs/>
                <w:color w:val="222222"/>
                <w:kern w:val="2"/>
                <w:sz w:val="24"/>
                <w:szCs w:val="24"/>
                <w:highlight w:val="white"/>
                <w:lang w:val="en-CA"/>
                <w14:ligatures w14:val="standardContextual"/>
              </w:rPr>
              <w:t>autres</w:t>
            </w:r>
            <w:proofErr w:type="spellEnd"/>
          </w:p>
        </w:tc>
        <w:tc>
          <w:tcPr>
            <w:tcW w:w="3117" w:type="dxa"/>
          </w:tcPr>
          <w:p w14:paraId="1AAACF72" w14:textId="2CE0CD6B"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Menace/</w:t>
            </w:r>
            <w:r w:rsidR="000A589D">
              <w:rPr>
                <w:rFonts w:ascii="Arial" w:eastAsia="Aptos" w:hAnsi="Arial" w:cs="Arial"/>
                <w:color w:val="222222"/>
                <w:kern w:val="2"/>
                <w:sz w:val="24"/>
                <w:szCs w:val="24"/>
                <w:highlight w:val="white"/>
                <w:lang w:val="en-CA"/>
                <w14:ligatures w14:val="standardContextual"/>
              </w:rPr>
              <w:t>i</w:t>
            </w:r>
            <w:r>
              <w:rPr>
                <w:rFonts w:ascii="Arial" w:eastAsia="Aptos" w:hAnsi="Arial" w:cs="Arial"/>
                <w:color w:val="222222"/>
                <w:kern w:val="2"/>
                <w:sz w:val="24"/>
                <w:szCs w:val="24"/>
                <w:highlight w:val="white"/>
                <w:lang w:val="en-CA"/>
                <w14:ligatures w14:val="standardContextual"/>
              </w:rPr>
              <w:t>gnore</w:t>
            </w:r>
          </w:p>
        </w:tc>
        <w:tc>
          <w:tcPr>
            <w:tcW w:w="3117" w:type="dxa"/>
          </w:tcPr>
          <w:p w14:paraId="25E507E1" w14:textId="29DA6FDA" w:rsidR="00611D85" w:rsidRPr="005F204B" w:rsidRDefault="005964C1" w:rsidP="00611D85">
            <w:p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Pr>
                <w:rFonts w:ascii="Arial" w:eastAsia="Aptos" w:hAnsi="Arial" w:cs="Arial"/>
                <w:color w:val="222222"/>
                <w:kern w:val="2"/>
                <w:sz w:val="24"/>
                <w:szCs w:val="24"/>
                <w:highlight w:val="white"/>
                <w:lang w:val="en-CA"/>
                <w14:ligatures w14:val="standardContextual"/>
              </w:rPr>
              <w:t>Apprend</w:t>
            </w:r>
            <w:proofErr w:type="spellEnd"/>
            <w:r>
              <w:rPr>
                <w:rFonts w:ascii="Arial" w:eastAsia="Aptos" w:hAnsi="Arial" w:cs="Arial"/>
                <w:color w:val="222222"/>
                <w:kern w:val="2"/>
                <w:sz w:val="24"/>
                <w:szCs w:val="24"/>
                <w:highlight w:val="white"/>
                <w:lang w:val="en-CA"/>
                <w14:ligatures w14:val="standardContextual"/>
              </w:rPr>
              <w:t>/</w:t>
            </w:r>
            <w:r w:rsidR="000A589D">
              <w:rPr>
                <w:rFonts w:ascii="Arial" w:eastAsia="Aptos" w:hAnsi="Arial" w:cs="Arial"/>
                <w:color w:val="222222"/>
                <w:kern w:val="2"/>
                <w:sz w:val="24"/>
                <w:szCs w:val="24"/>
                <w:highlight w:val="white"/>
                <w:lang w:val="en-CA"/>
                <w14:ligatures w14:val="standardContextual"/>
              </w:rPr>
              <w:t>c</w:t>
            </w:r>
            <w:r>
              <w:rPr>
                <w:rFonts w:ascii="Arial" w:eastAsia="Aptos" w:hAnsi="Arial" w:cs="Arial"/>
                <w:color w:val="222222"/>
                <w:kern w:val="2"/>
                <w:sz w:val="24"/>
                <w:szCs w:val="24"/>
                <w:highlight w:val="white"/>
                <w:lang w:val="en-CA"/>
                <w14:ligatures w14:val="standardContextual"/>
              </w:rPr>
              <w:t xml:space="preserve">élèbre </w:t>
            </w:r>
          </w:p>
        </w:tc>
      </w:tr>
    </w:tbl>
    <w:p w14:paraId="6DAA9F64" w14:textId="290B8BC2" w:rsidR="00DB4FDB" w:rsidRPr="00DB4FDB" w:rsidRDefault="00DB4FDB" w:rsidP="00DB4FDB">
      <w:pPr>
        <w:spacing w:before="240" w:line="259" w:lineRule="auto"/>
        <w:jc w:val="left"/>
        <w:rPr>
          <w:rFonts w:ascii="Arial" w:eastAsia="Aptos" w:hAnsi="Arial" w:cs="Arial"/>
          <w:color w:val="222222"/>
          <w:kern w:val="2"/>
          <w:sz w:val="24"/>
          <w:szCs w:val="24"/>
          <w:lang w:val="fr-CA"/>
          <w14:ligatures w14:val="standardContextual"/>
        </w:rPr>
      </w:pPr>
      <w:r w:rsidRPr="00DB4FDB">
        <w:rPr>
          <w:rFonts w:ascii="Arial" w:eastAsia="Aptos" w:hAnsi="Arial" w:cs="Arial"/>
          <w:color w:val="222222"/>
          <w:kern w:val="2"/>
          <w:sz w:val="24"/>
          <w:szCs w:val="24"/>
          <w:lang w:val="fr-CA"/>
          <w14:ligatures w14:val="standardContextual"/>
        </w:rPr>
        <w:t xml:space="preserve">En examinant le tableau, il est facile de voir les avantages considérables de l'adoption d'un état d'esprit de développement. Il est également évident que plusieurs des caractéristiques d'un état d'esprit de développement s'inscrivent parfaitement dans le cadre d'un leadership humble (p. ex., rechercher la rétroaction et en tirer des enseignements, tirer des enseignements de la réussite des autres et la célébrer). </w:t>
      </w:r>
    </w:p>
    <w:p w14:paraId="6E161960" w14:textId="77777777" w:rsidR="00DB4FDB" w:rsidRDefault="00DB4FDB" w:rsidP="00DB4FDB">
      <w:pPr>
        <w:spacing w:before="240" w:line="259" w:lineRule="auto"/>
        <w:jc w:val="left"/>
        <w:rPr>
          <w:rFonts w:ascii="Arial" w:eastAsia="Aptos" w:hAnsi="Arial" w:cs="Arial"/>
          <w:color w:val="222222"/>
          <w:kern w:val="2"/>
          <w:sz w:val="24"/>
          <w:szCs w:val="24"/>
          <w:lang w:val="fr-CA"/>
          <w14:ligatures w14:val="standardContextual"/>
        </w:rPr>
      </w:pPr>
      <w:r w:rsidRPr="00DB4FDB">
        <w:rPr>
          <w:rFonts w:ascii="Arial" w:eastAsia="Aptos" w:hAnsi="Arial" w:cs="Arial"/>
          <w:color w:val="222222"/>
          <w:kern w:val="2"/>
          <w:sz w:val="24"/>
          <w:szCs w:val="24"/>
          <w:lang w:val="fr-CA"/>
          <w14:ligatures w14:val="standardContextual"/>
        </w:rPr>
        <w:t xml:space="preserve">Il existe plusieurs mesures concrètes que les cadres supérieurs peuvent prendre pour adopter un état d'esprit de développement.  </w:t>
      </w:r>
    </w:p>
    <w:p w14:paraId="11BD036D" w14:textId="23352C18" w:rsidR="00B809F5" w:rsidRPr="00DB4FDB" w:rsidRDefault="00FE37D7" w:rsidP="00DB4FDB">
      <w:pPr>
        <w:pStyle w:val="ListParagraph"/>
        <w:numPr>
          <w:ilvl w:val="0"/>
          <w:numId w:val="48"/>
        </w:numPr>
        <w:spacing w:before="240" w:line="259" w:lineRule="auto"/>
        <w:jc w:val="left"/>
        <w:rPr>
          <w:rFonts w:ascii="Arial" w:eastAsia="Aptos" w:hAnsi="Arial" w:cs="Arial"/>
          <w:b/>
          <w:bCs/>
          <w:color w:val="222222"/>
          <w:kern w:val="2"/>
          <w:sz w:val="24"/>
          <w:szCs w:val="24"/>
          <w:highlight w:val="white"/>
          <w:u w:val="single"/>
          <w:lang w:val="fr-CA"/>
          <w14:ligatures w14:val="standardContextual"/>
        </w:rPr>
      </w:pPr>
      <w:r>
        <w:rPr>
          <w:rFonts w:ascii="Arial" w:eastAsia="Aptos" w:hAnsi="Arial" w:cs="Arial"/>
          <w:b/>
          <w:bCs/>
          <w:color w:val="222222"/>
          <w:kern w:val="2"/>
          <w:sz w:val="24"/>
          <w:szCs w:val="24"/>
          <w:highlight w:val="white"/>
          <w:lang w:val="fr-CA"/>
          <w14:ligatures w14:val="standardContextual"/>
        </w:rPr>
        <w:t>Identifier nos déclencheurs</w:t>
      </w:r>
    </w:p>
    <w:p w14:paraId="3B3180D2" w14:textId="1552A5C9" w:rsidR="00DB4FDB" w:rsidRDefault="00DB4FDB" w:rsidP="00B809F5">
      <w:p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Dweck a découvert que nos états d'esprit sont fluides (p. ex. même lorsque nous avons un état d'esprit de développement, nous pouvons facilement retomber dans un état d'esprit fixe). L'un des moyens les plus efficaces de maximiser le temps que nous passons dans un état d'esprit de développement est d'être conscient de nos déclencheurs. </w:t>
      </w:r>
    </w:p>
    <w:p w14:paraId="71AA1689" w14:textId="01682A07" w:rsidR="009F0035" w:rsidRPr="00B809F5" w:rsidRDefault="00DB4FDB" w:rsidP="00B809F5">
      <w:pPr>
        <w:spacing w:before="240" w:line="259" w:lineRule="auto"/>
        <w:jc w:val="left"/>
        <w:rPr>
          <w:rFonts w:ascii="Arial" w:eastAsia="Aptos" w:hAnsi="Arial" w:cs="Arial"/>
          <w:b/>
          <w:bCs/>
          <w:color w:val="222222"/>
          <w:kern w:val="2"/>
          <w:sz w:val="24"/>
          <w:szCs w:val="24"/>
          <w:highlight w:val="white"/>
          <w:u w:val="single"/>
          <w:lang w:val="en-CA"/>
          <w14:ligatures w14:val="standardContextual"/>
        </w:rPr>
      </w:pPr>
      <w:r>
        <w:rPr>
          <w:rFonts w:ascii="Arial" w:eastAsia="Aptos" w:hAnsi="Arial" w:cs="Arial"/>
          <w:color w:val="222222"/>
          <w:kern w:val="2"/>
          <w:sz w:val="24"/>
          <w:szCs w:val="24"/>
          <w:highlight w:val="white"/>
          <w:lang w:val="en-CA"/>
          <w14:ligatures w14:val="standardContextual"/>
        </w:rPr>
        <w:lastRenderedPageBreak/>
        <w:t xml:space="preserve">Comment identifier </w:t>
      </w:r>
      <w:proofErr w:type="spellStart"/>
      <w:r>
        <w:rPr>
          <w:rFonts w:ascii="Arial" w:eastAsia="Aptos" w:hAnsi="Arial" w:cs="Arial"/>
          <w:color w:val="222222"/>
          <w:kern w:val="2"/>
          <w:sz w:val="24"/>
          <w:szCs w:val="24"/>
          <w:highlight w:val="white"/>
          <w:lang w:val="en-CA"/>
          <w14:ligatures w14:val="standardContextual"/>
        </w:rPr>
        <w:t>vos</w:t>
      </w:r>
      <w:proofErr w:type="spellEnd"/>
      <w:r>
        <w:rPr>
          <w:rFonts w:ascii="Arial" w:eastAsia="Aptos" w:hAnsi="Arial" w:cs="Arial"/>
          <w:color w:val="222222"/>
          <w:kern w:val="2"/>
          <w:sz w:val="24"/>
          <w:szCs w:val="24"/>
          <w:highlight w:val="white"/>
          <w:lang w:val="en-CA"/>
          <w14:ligatures w14:val="standardContextual"/>
        </w:rPr>
        <w:t xml:space="preserve"> </w:t>
      </w:r>
      <w:proofErr w:type="spellStart"/>
      <w:r>
        <w:rPr>
          <w:rFonts w:ascii="Arial" w:eastAsia="Aptos" w:hAnsi="Arial" w:cs="Arial"/>
          <w:color w:val="222222"/>
          <w:kern w:val="2"/>
          <w:sz w:val="24"/>
          <w:szCs w:val="24"/>
          <w:highlight w:val="white"/>
          <w:lang w:val="en-CA"/>
          <w14:ligatures w14:val="standardContextual"/>
        </w:rPr>
        <w:t>déclencheurs</w:t>
      </w:r>
      <w:proofErr w:type="spellEnd"/>
      <w:r>
        <w:rPr>
          <w:rFonts w:ascii="Arial" w:eastAsia="Aptos" w:hAnsi="Arial" w:cs="Arial"/>
          <w:color w:val="222222"/>
          <w:kern w:val="2"/>
          <w:sz w:val="24"/>
          <w:szCs w:val="24"/>
          <w:highlight w:val="white"/>
          <w:lang w:val="en-CA"/>
          <w14:ligatures w14:val="standardContextual"/>
        </w:rPr>
        <w:t xml:space="preserve"> :</w:t>
      </w:r>
      <w:r w:rsidR="009F0035">
        <w:rPr>
          <w:rFonts w:ascii="Arial" w:eastAsia="Aptos" w:hAnsi="Arial" w:cs="Arial"/>
          <w:color w:val="222222"/>
          <w:kern w:val="2"/>
          <w:sz w:val="24"/>
          <w:szCs w:val="24"/>
          <w:highlight w:val="white"/>
          <w:lang w:val="en-CA"/>
          <w14:ligatures w14:val="standardContextual"/>
        </w:rPr>
        <w:t xml:space="preserve"> </w:t>
      </w:r>
    </w:p>
    <w:p w14:paraId="2AE977E3" w14:textId="0B3364EB" w:rsidR="009F0035" w:rsidRPr="00DB4FDB" w:rsidRDefault="00DB4FDB"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Notez les personnes et les situations qui déclenchent votre état d’esprit fixe.</w:t>
      </w:r>
      <w:r w:rsidR="00611D85" w:rsidRPr="00DB4FDB">
        <w:rPr>
          <w:rFonts w:ascii="Arial" w:eastAsia="Aptos" w:hAnsi="Arial" w:cs="Arial"/>
          <w:color w:val="222222"/>
          <w:kern w:val="2"/>
          <w:sz w:val="24"/>
          <w:szCs w:val="24"/>
          <w:highlight w:val="white"/>
          <w:lang w:val="fr-CA"/>
          <w14:ligatures w14:val="standardContextual"/>
        </w:rPr>
        <w:t xml:space="preserve"> </w:t>
      </w:r>
    </w:p>
    <w:p w14:paraId="464A6B08" w14:textId="77777777" w:rsidR="00DB4FDB" w:rsidRDefault="00DB4FDB"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fr-CA"/>
          <w14:ligatures w14:val="standardContextual"/>
        </w:rPr>
      </w:pPr>
      <w:r>
        <w:rPr>
          <w:rFonts w:ascii="Arial" w:eastAsia="Aptos" w:hAnsi="Arial" w:cs="Arial"/>
          <w:color w:val="222222"/>
          <w:kern w:val="2"/>
          <w:sz w:val="24"/>
          <w:szCs w:val="24"/>
          <w:highlight w:val="white"/>
          <w:lang w:val="fr-CA"/>
          <w14:ligatures w14:val="standardContextual"/>
        </w:rPr>
        <w:t>R</w:t>
      </w:r>
      <w:r w:rsidRPr="00DB4FDB">
        <w:rPr>
          <w:rFonts w:ascii="Arial" w:eastAsia="Aptos" w:hAnsi="Arial" w:cs="Arial"/>
          <w:color w:val="222222"/>
          <w:kern w:val="2"/>
          <w:sz w:val="24"/>
          <w:szCs w:val="24"/>
          <w:highlight w:val="white"/>
          <w:lang w:val="fr-CA"/>
          <w14:ligatures w14:val="standardContextual"/>
        </w:rPr>
        <w:t>echerchez des parallèles entre les personnes et les situations figurant sur votre liste.</w:t>
      </w:r>
    </w:p>
    <w:p w14:paraId="02867C71" w14:textId="77777777" w:rsidR="00DB4FDB" w:rsidRDefault="00DB4FDB"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Existe-t-il des similitudes en termes de personnalité, de style de communication, etc. entre les personnes figurant sur votre liste?</w:t>
      </w:r>
    </w:p>
    <w:p w14:paraId="1C5E2770" w14:textId="77777777" w:rsidR="00DB4FDB" w:rsidRDefault="00DB4FDB"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Y a-t-il des constantes dans les situations? Il y a de fortes chances qu'il y ait un fil conducteur.</w:t>
      </w:r>
    </w:p>
    <w:p w14:paraId="4850ED05" w14:textId="49E9578E" w:rsidR="009F0035" w:rsidRDefault="00DB4FDB" w:rsidP="00DB4FDB">
      <w:pPr>
        <w:spacing w:before="240" w:line="259" w:lineRule="auto"/>
        <w:jc w:val="left"/>
        <w:rPr>
          <w:rFonts w:ascii="Arial" w:eastAsia="Aptos" w:hAnsi="Arial" w:cs="Arial"/>
          <w:color w:val="222222"/>
          <w:kern w:val="2"/>
          <w:sz w:val="24"/>
          <w:szCs w:val="24"/>
          <w:highlight w:val="white"/>
          <w:lang w:val="fr-CA"/>
          <w14:ligatures w14:val="standardContextual"/>
        </w:rPr>
      </w:pPr>
      <w:r w:rsidRPr="00691431">
        <w:rPr>
          <w:rFonts w:ascii="Arial" w:eastAsia="Aptos" w:hAnsi="Arial" w:cs="Arial"/>
          <w:color w:val="222222"/>
          <w:kern w:val="2"/>
          <w:sz w:val="24"/>
          <w:szCs w:val="24"/>
          <w:highlight w:val="white"/>
          <w:lang w:val="fr-CA"/>
          <w14:ligatures w14:val="standardContextual"/>
        </w:rPr>
        <w:t xml:space="preserve">La prochaine étape? </w:t>
      </w:r>
      <w:r w:rsidRPr="00DB4FDB">
        <w:rPr>
          <w:rFonts w:ascii="Arial" w:eastAsia="Aptos" w:hAnsi="Arial" w:cs="Arial"/>
          <w:color w:val="222222"/>
          <w:kern w:val="2"/>
          <w:sz w:val="24"/>
          <w:szCs w:val="24"/>
          <w:highlight w:val="white"/>
          <w:lang w:val="fr-CA"/>
          <w14:ligatures w14:val="standardContextual"/>
        </w:rPr>
        <w:t>Développer des strat</w:t>
      </w:r>
      <w:r w:rsidR="00D7157F">
        <w:rPr>
          <w:rFonts w:ascii="Arial" w:eastAsia="Aptos" w:hAnsi="Arial" w:cs="Arial"/>
          <w:color w:val="222222"/>
          <w:kern w:val="2"/>
          <w:sz w:val="24"/>
          <w:szCs w:val="24"/>
          <w:highlight w:val="white"/>
          <w:lang w:val="fr-CA"/>
          <w14:ligatures w14:val="standardContextual"/>
        </w:rPr>
        <w:t>é</w:t>
      </w:r>
      <w:r w:rsidRPr="00DB4FDB">
        <w:rPr>
          <w:rFonts w:ascii="Arial" w:eastAsia="Aptos" w:hAnsi="Arial" w:cs="Arial"/>
          <w:color w:val="222222"/>
          <w:kern w:val="2"/>
          <w:sz w:val="24"/>
          <w:szCs w:val="24"/>
          <w:highlight w:val="white"/>
          <w:lang w:val="fr-CA"/>
          <w14:ligatures w14:val="standardContextual"/>
        </w:rPr>
        <w:t>gies pour gérer ces personnes et ces situations spécifiques à l'avenir.</w:t>
      </w:r>
    </w:p>
    <w:p w14:paraId="1B12CA20" w14:textId="008A38FA" w:rsidR="00DB4FDB" w:rsidRPr="00DB4FDB" w:rsidRDefault="00DB4FDB" w:rsidP="00DB4FDB">
      <w:p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sidRPr="00DB4FDB">
        <w:rPr>
          <w:rFonts w:ascii="Arial" w:eastAsia="Aptos" w:hAnsi="Arial" w:cs="Arial"/>
          <w:color w:val="222222"/>
          <w:kern w:val="2"/>
          <w:sz w:val="24"/>
          <w:szCs w:val="24"/>
          <w:highlight w:val="white"/>
          <w:lang w:val="en-CA"/>
          <w14:ligatures w14:val="standardContextual"/>
        </w:rPr>
        <w:t>Demandez</w:t>
      </w:r>
      <w:proofErr w:type="spellEnd"/>
      <w:r w:rsidRPr="00DB4FDB">
        <w:rPr>
          <w:rFonts w:ascii="Arial" w:eastAsia="Aptos" w:hAnsi="Arial" w:cs="Arial"/>
          <w:color w:val="222222"/>
          <w:kern w:val="2"/>
          <w:sz w:val="24"/>
          <w:szCs w:val="24"/>
          <w:highlight w:val="white"/>
          <w:lang w:val="en-CA"/>
          <w14:ligatures w14:val="standardContextual"/>
        </w:rPr>
        <w:t>-vous</w:t>
      </w:r>
      <w:r>
        <w:rPr>
          <w:rFonts w:ascii="Arial" w:eastAsia="Aptos" w:hAnsi="Arial" w:cs="Arial"/>
          <w:color w:val="222222"/>
          <w:kern w:val="2"/>
          <w:sz w:val="24"/>
          <w:szCs w:val="24"/>
          <w:highlight w:val="white"/>
          <w:lang w:val="en-CA"/>
          <w14:ligatures w14:val="standardContextual"/>
        </w:rPr>
        <w:t xml:space="preserve"> :</w:t>
      </w:r>
    </w:p>
    <w:p w14:paraId="3525AFFD" w14:textId="77777777" w:rsidR="00DB4FDB" w:rsidRDefault="00DB4FDB" w:rsidP="009F0035">
      <w:pPr>
        <w:pStyle w:val="ListParagraph"/>
        <w:numPr>
          <w:ilvl w:val="0"/>
          <w:numId w:val="33"/>
        </w:num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Comment pouvons-nous éviter de tomber dans un état d'esprit fixe lorsque nous sommes confrontés à ces déclencheurs?</w:t>
      </w:r>
    </w:p>
    <w:p w14:paraId="42571347" w14:textId="2BCF98BC" w:rsidR="00DB4FDB" w:rsidRDefault="00DB4FDB" w:rsidP="009F0035">
      <w:pPr>
        <w:pStyle w:val="ListParagraph"/>
        <w:numPr>
          <w:ilvl w:val="0"/>
          <w:numId w:val="33"/>
        </w:num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Lorsque nous tombons dans un état d'esprit fixe, comment pouvons-nous corriger le tir?</w:t>
      </w:r>
    </w:p>
    <w:p w14:paraId="7F3FE168" w14:textId="77777777" w:rsidR="00DB4FDB" w:rsidRDefault="00DB4FDB"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La prise de conscience et l’intentionnalité que nous pouvons acquérir à travers cette réflexion maximisent notre capacité à éviter le piège potentiel de tomber dans un état d’esprit fixe.</w:t>
      </w:r>
    </w:p>
    <w:p w14:paraId="31DBF936" w14:textId="6DC9D002" w:rsidR="00DB4FDB" w:rsidRDefault="00DB4FDB"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Cet exercice de réflexion nous permet non seulement de gérer plus efficacement les personnes et les situations que nous avons cernées dans notre environnement immédiat, mais il nous donne également les moyens d'être plus efficaces lorsque nous rencontrons des personnes et des situations similaires qui sont des déclencheurs à l'avenir.  </w:t>
      </w:r>
    </w:p>
    <w:p w14:paraId="5A761B68" w14:textId="26D112DE" w:rsidR="00B809F5" w:rsidRPr="00DB4FDB" w:rsidRDefault="00DB4FDB" w:rsidP="00B809F5">
      <w:pPr>
        <w:pStyle w:val="ListParagraph"/>
        <w:numPr>
          <w:ilvl w:val="0"/>
          <w:numId w:val="30"/>
        </w:numPr>
        <w:spacing w:before="240" w:line="259" w:lineRule="auto"/>
        <w:jc w:val="left"/>
        <w:rPr>
          <w:rFonts w:ascii="Arial" w:eastAsia="Aptos" w:hAnsi="Arial" w:cs="Arial"/>
          <w:b/>
          <w:bCs/>
          <w:color w:val="222222"/>
          <w:kern w:val="2"/>
          <w:sz w:val="24"/>
          <w:szCs w:val="24"/>
          <w:highlight w:val="white"/>
          <w:lang w:val="fr-CA"/>
          <w14:ligatures w14:val="standardContextual"/>
        </w:rPr>
      </w:pPr>
      <w:r w:rsidRPr="00DB4FDB">
        <w:rPr>
          <w:rFonts w:ascii="Arial" w:eastAsia="Aptos" w:hAnsi="Arial" w:cs="Arial"/>
          <w:b/>
          <w:bCs/>
          <w:color w:val="222222"/>
          <w:kern w:val="2"/>
          <w:sz w:val="24"/>
          <w:szCs w:val="24"/>
          <w:highlight w:val="white"/>
          <w:lang w:val="fr-CA"/>
          <w14:ligatures w14:val="standardContextual"/>
        </w:rPr>
        <w:t>Reconnaître la voix de l'état d'esprit fixe</w:t>
      </w:r>
    </w:p>
    <w:p w14:paraId="3EFBBC88" w14:textId="5CAAE68B" w:rsidR="00611D85" w:rsidRPr="00691431" w:rsidRDefault="00DB4FDB" w:rsidP="00B809F5">
      <w:p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lang w:val="fr-CA"/>
          <w14:ligatures w14:val="standardContextual"/>
        </w:rPr>
        <w:t xml:space="preserve">La voix de l'état d'esprit fixe représente des affirmations ou des histoires inutiles que nous nous racontons sur notre incapacité à influencer une situation. Il n'est pas surprenant que cela limite notre motivation et notre désir d'agir. </w:t>
      </w:r>
    </w:p>
    <w:p w14:paraId="19762B2B" w14:textId="400A2E1C" w:rsidR="009F0035" w:rsidRPr="00DB4FDB" w:rsidRDefault="00DB4FDB"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 xml:space="preserve">Voici un </w:t>
      </w:r>
      <w:r w:rsidR="00F97BF2" w:rsidRPr="00DB4FDB">
        <w:rPr>
          <w:rFonts w:ascii="Arial" w:eastAsia="Aptos" w:hAnsi="Arial" w:cs="Arial"/>
          <w:color w:val="222222"/>
          <w:kern w:val="2"/>
          <w:sz w:val="24"/>
          <w:szCs w:val="24"/>
          <w:highlight w:val="white"/>
          <w:lang w:val="fr-CA"/>
          <w14:ligatures w14:val="standardContextual"/>
        </w:rPr>
        <w:t>exercice</w:t>
      </w:r>
      <w:r w:rsidRPr="00DB4FDB">
        <w:rPr>
          <w:rFonts w:ascii="Arial" w:eastAsia="Aptos" w:hAnsi="Arial" w:cs="Arial"/>
          <w:color w:val="222222"/>
          <w:kern w:val="2"/>
          <w:sz w:val="24"/>
          <w:szCs w:val="24"/>
          <w:highlight w:val="white"/>
          <w:lang w:val="fr-CA"/>
          <w14:ligatures w14:val="standardContextual"/>
        </w:rPr>
        <w:t xml:space="preserve"> pratique pour mieux com</w:t>
      </w:r>
      <w:r>
        <w:rPr>
          <w:rFonts w:ascii="Arial" w:eastAsia="Aptos" w:hAnsi="Arial" w:cs="Arial"/>
          <w:color w:val="222222"/>
          <w:kern w:val="2"/>
          <w:sz w:val="24"/>
          <w:szCs w:val="24"/>
          <w:highlight w:val="white"/>
          <w:lang w:val="fr-CA"/>
          <w14:ligatures w14:val="standardContextual"/>
        </w:rPr>
        <w:t xml:space="preserve">prendre </w:t>
      </w:r>
      <w:r w:rsidRPr="00DB4FDB">
        <w:rPr>
          <w:rFonts w:ascii="Arial" w:eastAsia="Aptos" w:hAnsi="Arial" w:cs="Arial"/>
          <w:color w:val="222222"/>
          <w:kern w:val="2"/>
          <w:sz w:val="24"/>
          <w:szCs w:val="24"/>
          <w:highlight w:val="white"/>
          <w:lang w:val="fr-CA"/>
          <w14:ligatures w14:val="standardContextual"/>
        </w:rPr>
        <w:t>la voix unique de notre état d'esprit fixe</w:t>
      </w:r>
      <w:r>
        <w:rPr>
          <w:rFonts w:ascii="Arial" w:eastAsia="Aptos" w:hAnsi="Arial" w:cs="Arial"/>
          <w:color w:val="222222"/>
          <w:kern w:val="2"/>
          <w:sz w:val="24"/>
          <w:szCs w:val="24"/>
          <w:highlight w:val="white"/>
          <w:lang w:val="fr-CA"/>
          <w14:ligatures w14:val="standardContextual"/>
        </w:rPr>
        <w:t>.</w:t>
      </w:r>
    </w:p>
    <w:p w14:paraId="5F773BB2" w14:textId="77777777" w:rsidR="00DB4FDB" w:rsidRDefault="00DB4FDB" w:rsidP="009F0035">
      <w:pPr>
        <w:pStyle w:val="ListParagraph"/>
        <w:numPr>
          <w:ilvl w:val="0"/>
          <w:numId w:val="34"/>
        </w:num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fr-CA"/>
          <w14:ligatures w14:val="standardContextual"/>
        </w:rPr>
        <w:t>N</w:t>
      </w:r>
      <w:r w:rsidRPr="00DB4FDB">
        <w:rPr>
          <w:rFonts w:ascii="Arial" w:eastAsia="Aptos" w:hAnsi="Arial" w:cs="Arial"/>
          <w:color w:val="222222"/>
          <w:kern w:val="2"/>
          <w:sz w:val="24"/>
          <w:szCs w:val="24"/>
          <w:highlight w:val="white"/>
          <w:lang w:val="fr-CA"/>
          <w14:ligatures w14:val="standardContextual"/>
        </w:rPr>
        <w:t xml:space="preserve">otez le monologue intérieur que vous utilisez le plus souvent pour l'exprimer. </w:t>
      </w:r>
      <w:proofErr w:type="spellStart"/>
      <w:r w:rsidRPr="00DB4FDB">
        <w:rPr>
          <w:rFonts w:ascii="Arial" w:eastAsia="Aptos" w:hAnsi="Arial" w:cs="Arial"/>
          <w:color w:val="222222"/>
          <w:kern w:val="2"/>
          <w:sz w:val="24"/>
          <w:szCs w:val="24"/>
          <w:highlight w:val="white"/>
          <w:lang w:val="en-CA"/>
          <w14:ligatures w14:val="standardContextual"/>
        </w:rPr>
        <w:t>Soyez</w:t>
      </w:r>
      <w:proofErr w:type="spellEnd"/>
      <w:r w:rsidRPr="00DB4FDB">
        <w:rPr>
          <w:rFonts w:ascii="Arial" w:eastAsia="Aptos" w:hAnsi="Arial" w:cs="Arial"/>
          <w:color w:val="222222"/>
          <w:kern w:val="2"/>
          <w:sz w:val="24"/>
          <w:szCs w:val="24"/>
          <w:highlight w:val="white"/>
          <w:lang w:val="en-CA"/>
          <w14:ligatures w14:val="standardContextual"/>
        </w:rPr>
        <w:t xml:space="preserve"> </w:t>
      </w:r>
      <w:proofErr w:type="spellStart"/>
      <w:r w:rsidRPr="00DB4FDB">
        <w:rPr>
          <w:rFonts w:ascii="Arial" w:eastAsia="Aptos" w:hAnsi="Arial" w:cs="Arial"/>
          <w:color w:val="222222"/>
          <w:kern w:val="2"/>
          <w:sz w:val="24"/>
          <w:szCs w:val="24"/>
          <w:highlight w:val="white"/>
          <w:lang w:val="en-CA"/>
          <w14:ligatures w14:val="standardContextual"/>
        </w:rPr>
        <w:t>aussi</w:t>
      </w:r>
      <w:proofErr w:type="spellEnd"/>
      <w:r w:rsidRPr="00DB4FDB">
        <w:rPr>
          <w:rFonts w:ascii="Arial" w:eastAsia="Aptos" w:hAnsi="Arial" w:cs="Arial"/>
          <w:color w:val="222222"/>
          <w:kern w:val="2"/>
          <w:sz w:val="24"/>
          <w:szCs w:val="24"/>
          <w:highlight w:val="white"/>
          <w:lang w:val="en-CA"/>
          <w14:ligatures w14:val="standardContextual"/>
        </w:rPr>
        <w:t xml:space="preserve"> précis </w:t>
      </w:r>
      <w:proofErr w:type="spellStart"/>
      <w:r w:rsidRPr="00DB4FDB">
        <w:rPr>
          <w:rFonts w:ascii="Arial" w:eastAsia="Aptos" w:hAnsi="Arial" w:cs="Arial"/>
          <w:color w:val="222222"/>
          <w:kern w:val="2"/>
          <w:sz w:val="24"/>
          <w:szCs w:val="24"/>
          <w:highlight w:val="white"/>
          <w:lang w:val="en-CA"/>
          <w14:ligatures w14:val="standardContextual"/>
        </w:rPr>
        <w:t>que</w:t>
      </w:r>
      <w:proofErr w:type="spellEnd"/>
      <w:r w:rsidRPr="00DB4FDB">
        <w:rPr>
          <w:rFonts w:ascii="Arial" w:eastAsia="Aptos" w:hAnsi="Arial" w:cs="Arial"/>
          <w:color w:val="222222"/>
          <w:kern w:val="2"/>
          <w:sz w:val="24"/>
          <w:szCs w:val="24"/>
          <w:highlight w:val="white"/>
          <w:lang w:val="en-CA"/>
          <w14:ligatures w14:val="standardContextual"/>
        </w:rPr>
        <w:t xml:space="preserve"> possible.</w:t>
      </w:r>
    </w:p>
    <w:p w14:paraId="28DBCAEF" w14:textId="60CACACE" w:rsidR="00DB4FDB" w:rsidRPr="000A589D" w:rsidRDefault="00DB4FDB" w:rsidP="000A589D">
      <w:pPr>
        <w:pStyle w:val="ListParagraph"/>
        <w:numPr>
          <w:ilvl w:val="0"/>
          <w:numId w:val="34"/>
        </w:numPr>
        <w:spacing w:before="240" w:line="259" w:lineRule="auto"/>
        <w:jc w:val="left"/>
        <w:rPr>
          <w:rFonts w:ascii="Arial" w:eastAsia="Aptos" w:hAnsi="Arial" w:cs="Arial"/>
          <w:color w:val="222222"/>
          <w:kern w:val="2"/>
          <w:sz w:val="24"/>
          <w:szCs w:val="24"/>
          <w:highlight w:val="white"/>
          <w:lang w:val="fr-CA"/>
          <w14:ligatures w14:val="standardContextual"/>
        </w:rPr>
      </w:pPr>
      <w:r w:rsidRPr="00DB4FDB">
        <w:rPr>
          <w:rFonts w:ascii="Arial" w:eastAsia="Aptos" w:hAnsi="Arial" w:cs="Arial"/>
          <w:color w:val="222222"/>
          <w:kern w:val="2"/>
          <w:sz w:val="24"/>
          <w:szCs w:val="24"/>
          <w:highlight w:val="white"/>
          <w:lang w:val="fr-CA"/>
          <w14:ligatures w14:val="standardContextual"/>
        </w:rPr>
        <w:t xml:space="preserve">Une fois que vous avez noté chacune des affirmations de ce monologue, réfléchissez à la manière dont vous pouvez vous remettre en question ou les recadrer dans une optique de développement. </w:t>
      </w:r>
      <w:r w:rsidRPr="000A589D">
        <w:rPr>
          <w:rFonts w:ascii="Arial" w:eastAsia="Aptos" w:hAnsi="Arial" w:cs="Arial"/>
          <w:color w:val="222222"/>
          <w:kern w:val="2"/>
          <w:sz w:val="24"/>
          <w:szCs w:val="24"/>
          <w:highlight w:val="white"/>
          <w:lang w:val="fr-CA"/>
          <w14:ligatures w14:val="standardContextual"/>
        </w:rPr>
        <w:t>Pour chaque affirmation, demandez : « Comment puis-je recadrer cette situation dans une optique de développement? »</w:t>
      </w:r>
    </w:p>
    <w:p w14:paraId="66BBE33E" w14:textId="3AD9F272" w:rsidR="00F97BF2" w:rsidRPr="000A589D" w:rsidRDefault="00F97BF2" w:rsidP="000A589D">
      <w:pPr>
        <w:pStyle w:val="paragraph"/>
        <w:spacing w:before="0" w:beforeAutospacing="0" w:after="0" w:afterAutospacing="0"/>
        <w:textAlignment w:val="baseline"/>
        <w:rPr>
          <w:rFonts w:ascii="Arial" w:hAnsi="Arial" w:cs="Arial"/>
          <w:sz w:val="18"/>
          <w:szCs w:val="18"/>
          <w:lang w:val="fr-CA"/>
        </w:rPr>
      </w:pPr>
      <w:r w:rsidRPr="00F97BF2">
        <w:rPr>
          <w:rStyle w:val="normaltextrun"/>
          <w:rFonts w:ascii="Arial" w:hAnsi="Arial" w:cs="Arial"/>
          <w:lang w:val="fr-CA"/>
        </w:rPr>
        <w:t>Voici un exemple concret. Plutôt que de dire : « J'ai </w:t>
      </w:r>
      <w:proofErr w:type="gramStart"/>
      <w:r w:rsidRPr="00F97BF2">
        <w:rPr>
          <w:rStyle w:val="normaltextrun"/>
          <w:rFonts w:ascii="Arial" w:hAnsi="Arial" w:cs="Arial"/>
          <w:lang w:val="fr-CA"/>
        </w:rPr>
        <w:t>fait</w:t>
      </w:r>
      <w:proofErr w:type="gramEnd"/>
      <w:r w:rsidRPr="00F97BF2">
        <w:rPr>
          <w:rStyle w:val="normaltextrun"/>
          <w:rFonts w:ascii="Arial" w:hAnsi="Arial" w:cs="Arial"/>
          <w:lang w:val="fr-CA"/>
        </w:rPr>
        <w:t> une erreur. Je suis un échec. Comment ai-je pu manquer quelque chose de si évident? » le recadrement dans une optique de développement peut nous permettre de dire : « J'ai fait une erreur. Je suis un être humain. Quelles leçons puis-je en tirer et quelles mesures puis-je prendre pour éviter que cela ne se reproduise pas à l'avenir? »</w:t>
      </w:r>
      <w:r w:rsidRPr="00F97BF2">
        <w:rPr>
          <w:rStyle w:val="eop"/>
          <w:rFonts w:ascii="Arial" w:eastAsiaTheme="minorEastAsia" w:hAnsi="Arial" w:cs="Arial"/>
          <w:lang w:val="fr-CA"/>
        </w:rPr>
        <w:t> </w:t>
      </w:r>
    </w:p>
    <w:p w14:paraId="4A443514" w14:textId="4588AD5F" w:rsidR="00F97BF2" w:rsidRPr="00F97BF2" w:rsidRDefault="00F97BF2"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highlight w:val="white"/>
          <w:lang w:val="fr-CA"/>
          <w14:ligatures w14:val="standardContextual"/>
        </w:rPr>
        <w:t xml:space="preserve">Plus nous sommes attentifs au monologue de notre état d'esprit fixe, plus nous avons de chances de le repérer en temps réel. Lorsqu'il nous vient à l'esprit, nous pouvons le reconnaître rapidement et changer de cap. Utilisez ces contrepoids pour changer d'état d'esprit dès que vous entendez la voix </w:t>
      </w:r>
      <w:r w:rsidRPr="00F97BF2">
        <w:rPr>
          <w:rFonts w:ascii="Arial" w:eastAsia="Aptos" w:hAnsi="Arial" w:cs="Arial"/>
          <w:color w:val="222222"/>
          <w:kern w:val="2"/>
          <w:sz w:val="24"/>
          <w:szCs w:val="24"/>
          <w:highlight w:val="white"/>
          <w:lang w:val="fr-CA"/>
          <w14:ligatures w14:val="standardContextual"/>
        </w:rPr>
        <w:lastRenderedPageBreak/>
        <w:t xml:space="preserve">de votre état d'esprit fixe s'amplifier. Lorsque nous reconnaissons et recadrons la voix de notre état d'esprit fixe, nous découvrons quelque chose d'intéressant. </w:t>
      </w:r>
      <w:r w:rsidRPr="00F97BF2">
        <w:rPr>
          <w:rFonts w:ascii="Arial" w:eastAsia="Aptos" w:hAnsi="Arial" w:cs="Arial"/>
          <w:color w:val="007C7E"/>
          <w:kern w:val="2"/>
          <w:sz w:val="24"/>
          <w:szCs w:val="24"/>
          <w:highlight w:val="white"/>
          <w:u w:val="single"/>
          <w:lang w:val="fr-CA"/>
          <w14:ligatures w14:val="standardContextual"/>
        </w:rPr>
        <w:t>Nous avons le choix.</w:t>
      </w:r>
      <w:r w:rsidRPr="00F97BF2">
        <w:rPr>
          <w:rFonts w:ascii="Arial" w:eastAsia="Aptos" w:hAnsi="Arial" w:cs="Arial"/>
          <w:color w:val="222222"/>
          <w:kern w:val="2"/>
          <w:sz w:val="24"/>
          <w:szCs w:val="24"/>
          <w:highlight w:val="white"/>
          <w:lang w:val="fr-CA"/>
          <w14:ligatures w14:val="standardContextual"/>
        </w:rPr>
        <w:t xml:space="preserve"> Nous ne sommes pas coincés. Nous pouvons aller de l'avant.  </w:t>
      </w:r>
    </w:p>
    <w:p w14:paraId="2E29823F" w14:textId="6AFA6C66" w:rsidR="00176C68" w:rsidRPr="004C1668" w:rsidRDefault="004D3E80" w:rsidP="00AB204E">
      <w:pPr>
        <w:spacing w:before="240" w:line="259" w:lineRule="auto"/>
        <w:ind w:left="708"/>
        <w:jc w:val="left"/>
        <w:rPr>
          <w:rFonts w:ascii="Poppins" w:eastAsia="Aptos" w:hAnsi="Poppins" w:cs="Poppins"/>
          <w:bCs/>
          <w:color w:val="222222"/>
          <w:kern w:val="2"/>
          <w:sz w:val="28"/>
          <w:szCs w:val="28"/>
          <w:highlight w:val="white"/>
          <w:lang w:val="fr-CA"/>
          <w14:ligatures w14:val="standardContextual"/>
        </w:rPr>
      </w:pPr>
      <w:r w:rsidRPr="004C1668">
        <w:rPr>
          <w:rFonts w:ascii="Poppins" w:eastAsia="Aptos" w:hAnsi="Poppins" w:cs="Poppins"/>
          <w:bCs/>
          <w:color w:val="007C7E"/>
          <w:kern w:val="2"/>
          <w:sz w:val="28"/>
          <w:szCs w:val="28"/>
          <w:highlight w:val="white"/>
          <w:lang w:val="fr-CA"/>
          <w14:ligatures w14:val="standardContextual"/>
        </w:rPr>
        <w:t xml:space="preserve">2.  </w:t>
      </w:r>
      <w:r w:rsidR="00611D85" w:rsidRPr="004C1668">
        <w:rPr>
          <w:rFonts w:ascii="Poppins" w:eastAsia="Aptos" w:hAnsi="Poppins" w:cs="Poppins"/>
          <w:bCs/>
          <w:color w:val="222222"/>
          <w:kern w:val="2"/>
          <w:sz w:val="28"/>
          <w:szCs w:val="28"/>
          <w:highlight w:val="white"/>
          <w:lang w:val="fr-CA"/>
          <w14:ligatures w14:val="standardContextual"/>
        </w:rPr>
        <w:t>Re</w:t>
      </w:r>
      <w:r w:rsidR="00F97BF2" w:rsidRPr="004C1668">
        <w:rPr>
          <w:rFonts w:ascii="Poppins" w:eastAsia="Aptos" w:hAnsi="Poppins" w:cs="Poppins"/>
          <w:bCs/>
          <w:color w:val="222222"/>
          <w:kern w:val="2"/>
          <w:sz w:val="28"/>
          <w:szCs w:val="28"/>
          <w:highlight w:val="white"/>
          <w:lang w:val="fr-CA"/>
          <w14:ligatures w14:val="standardContextual"/>
        </w:rPr>
        <w:t>cadrer l’échec</w:t>
      </w:r>
    </w:p>
    <w:p w14:paraId="251C97AA" w14:textId="7D532434" w:rsidR="00611D85" w:rsidRPr="00691431" w:rsidRDefault="00F97BF2" w:rsidP="00176C68">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lang w:val="fr-CA"/>
          <w14:ligatures w14:val="standardContextual"/>
        </w:rPr>
        <w:t xml:space="preserve">On a beaucoup parlé de l'importance de la sécurité psychologique, notamment en raison de son lien profond avec la promotion d'un environnement inclusif. Les travaux novateurs et le livre à succès d'Amy Edmondson, </w:t>
      </w:r>
      <w:r w:rsidRPr="00F97BF2">
        <w:rPr>
          <w:rFonts w:ascii="Arial" w:eastAsia="Aptos" w:hAnsi="Arial" w:cs="Arial"/>
          <w:i/>
          <w:iCs/>
          <w:color w:val="222222"/>
          <w:kern w:val="2"/>
          <w:sz w:val="24"/>
          <w:szCs w:val="24"/>
          <w:lang w:val="fr-CA"/>
          <w14:ligatures w14:val="standardContextual"/>
        </w:rPr>
        <w:t xml:space="preserve">The Right Kind of </w:t>
      </w:r>
      <w:proofErr w:type="spellStart"/>
      <w:r w:rsidRPr="00F97BF2">
        <w:rPr>
          <w:rFonts w:ascii="Arial" w:eastAsia="Aptos" w:hAnsi="Arial" w:cs="Arial"/>
          <w:i/>
          <w:iCs/>
          <w:color w:val="222222"/>
          <w:kern w:val="2"/>
          <w:sz w:val="24"/>
          <w:szCs w:val="24"/>
          <w:lang w:val="fr-CA"/>
          <w14:ligatures w14:val="standardContextual"/>
        </w:rPr>
        <w:t>Wrong</w:t>
      </w:r>
      <w:proofErr w:type="spellEnd"/>
      <w:r w:rsidRPr="00F97BF2">
        <w:rPr>
          <w:rFonts w:ascii="Arial" w:eastAsia="Aptos" w:hAnsi="Arial" w:cs="Arial"/>
          <w:color w:val="222222"/>
          <w:kern w:val="2"/>
          <w:sz w:val="24"/>
          <w:szCs w:val="24"/>
          <w:lang w:val="fr-CA"/>
          <w14:ligatures w14:val="standardContextual"/>
        </w:rPr>
        <w:t xml:space="preserve">, décrivent les mesures efficaces que les leaders peuvent prendre pour y parvenir. </w:t>
      </w:r>
    </w:p>
    <w:p w14:paraId="42EFD93C" w14:textId="77777777" w:rsidR="00F97BF2" w:rsidRDefault="00F97BF2"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highlight w:val="white"/>
          <w:lang w:val="fr-CA"/>
          <w14:ligatures w14:val="standardContextual"/>
        </w:rPr>
        <w:t>Si l'échec est inévitable, surtout lorsque nous essayons quelque chose de nouveau, peu d'événements suscitent autant de peur et de consternation. Cela peut amener les gens à faire semblant ou à cacher la vérité dans leurs conversations avec leurs pairs et leurs supérieurs. Il n'est pas surprenant que ces erreurs d'omission puissent causer des problèmes considérables parce que ces questions ne sont pas abordées. </w:t>
      </w:r>
    </w:p>
    <w:p w14:paraId="0B62D5AB" w14:textId="77777777" w:rsidR="00F97BF2" w:rsidRPr="00F97BF2" w:rsidRDefault="00F97BF2" w:rsidP="00F97BF2">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highlight w:val="white"/>
          <w:lang w:val="fr-CA"/>
          <w14:ligatures w14:val="standardContextual"/>
        </w:rPr>
        <w:t>Garry Ridge, le très célèbre et respecté président émérite et ancien chef de la direction de la société WD40, a reconnu les dangers d'une culture fondée sur la peur. Il souhaitait notamment éliminer les associations négatives et les conséquences perçues des erreurs. Il les a plutôt qualifiées de « moments d'apprentissage ».  </w:t>
      </w:r>
    </w:p>
    <w:p w14:paraId="69ABADA0" w14:textId="77777777" w:rsidR="00F97BF2" w:rsidRPr="00F97BF2" w:rsidRDefault="00F97BF2" w:rsidP="00F97BF2">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highlight w:val="white"/>
          <w:lang w:val="fr-CA"/>
          <w14:ligatures w14:val="standardContextual"/>
        </w:rPr>
        <w:t>Ridge précise : « Un moment d'apprentissage est un résultat positif ou négatif de toute situation qui doit être partagé ouvertement et librement avec tout le monde afin que tous puissent bénéficier de cette expérience. C'est pourquoi j'appelle cela un moment d'apprentissage. C'est un espace de liberté. » </w:t>
      </w:r>
    </w:p>
    <w:p w14:paraId="748F74E2" w14:textId="0482A498" w:rsidR="00F97BF2" w:rsidRDefault="00F97BF2"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highlight w:val="white"/>
          <w:lang w:val="fr-CA"/>
          <w14:ligatures w14:val="standardContextual"/>
        </w:rPr>
        <w:t>Une autre façon de se souvenir de l'échec est de le voir comme une « première tentative d'apprentissage » ou de se dire « j'apprends par l'action ». Ces représentations sont bénéfiques, car elles nous rappellent que l'échec est un élément nécessaire de l'innovation. Personne ne réussit parfaitement la première (ou même la troisième) fois. L'objectif est de continuer à apprendre et de s'approprier les connaissances issues de l'expérience, ce qui est la clé d'un leadership humble.  </w:t>
      </w:r>
    </w:p>
    <w:p w14:paraId="13DFFE49" w14:textId="54E737DC" w:rsidR="00176C68" w:rsidRPr="00F97BF2" w:rsidRDefault="004D3E80" w:rsidP="00AB204E">
      <w:pPr>
        <w:spacing w:before="240" w:line="259" w:lineRule="auto"/>
        <w:ind w:left="708"/>
        <w:jc w:val="left"/>
        <w:rPr>
          <w:rFonts w:ascii="Poppins" w:eastAsia="Aptos" w:hAnsi="Poppins" w:cs="Poppins"/>
          <w:bCs/>
          <w:color w:val="222222"/>
          <w:kern w:val="2"/>
          <w:sz w:val="28"/>
          <w:szCs w:val="28"/>
          <w:highlight w:val="white"/>
          <w:lang w:val="fr-CA"/>
          <w14:ligatures w14:val="standardContextual"/>
        </w:rPr>
      </w:pPr>
      <w:r w:rsidRPr="00F97BF2">
        <w:rPr>
          <w:rFonts w:ascii="Poppins" w:eastAsia="Aptos" w:hAnsi="Poppins" w:cs="Poppins"/>
          <w:bCs/>
          <w:color w:val="007C7E"/>
          <w:kern w:val="2"/>
          <w:sz w:val="28"/>
          <w:szCs w:val="28"/>
          <w:highlight w:val="white"/>
          <w:lang w:val="fr-CA"/>
          <w14:ligatures w14:val="standardContextual"/>
        </w:rPr>
        <w:t xml:space="preserve">3.  </w:t>
      </w:r>
      <w:r w:rsidR="00F97BF2" w:rsidRPr="00F97BF2">
        <w:rPr>
          <w:rFonts w:ascii="Poppins" w:eastAsia="Aptos" w:hAnsi="Poppins" w:cs="Poppins"/>
          <w:bCs/>
          <w:color w:val="222222"/>
          <w:kern w:val="2"/>
          <w:sz w:val="28"/>
          <w:szCs w:val="28"/>
          <w:highlight w:val="white"/>
          <w:lang w:val="fr-CA"/>
          <w14:ligatures w14:val="standardContextual"/>
        </w:rPr>
        <w:t xml:space="preserve">Chercher activement à obtenir de la rétroaction et </w:t>
      </w:r>
      <w:r w:rsidR="00F97BF2">
        <w:rPr>
          <w:rFonts w:ascii="Poppins" w:eastAsia="Aptos" w:hAnsi="Poppins" w:cs="Poppins"/>
          <w:bCs/>
          <w:color w:val="222222"/>
          <w:kern w:val="2"/>
          <w:sz w:val="28"/>
          <w:szCs w:val="28"/>
          <w:highlight w:val="white"/>
          <w:lang w:val="fr-CA"/>
          <w14:ligatures w14:val="standardContextual"/>
        </w:rPr>
        <w:t xml:space="preserve">en tenir compte </w:t>
      </w:r>
    </w:p>
    <w:p w14:paraId="0712E81E" w14:textId="1D615875" w:rsidR="00611D85" w:rsidRDefault="00F97BF2" w:rsidP="00176C68">
      <w:pPr>
        <w:spacing w:before="240" w:line="259" w:lineRule="auto"/>
        <w:jc w:val="left"/>
        <w:rPr>
          <w:rFonts w:ascii="Arial" w:eastAsia="Aptos" w:hAnsi="Arial" w:cs="Arial"/>
          <w:bCs/>
          <w:color w:val="222222"/>
          <w:kern w:val="2"/>
          <w:sz w:val="24"/>
          <w:szCs w:val="24"/>
          <w:highlight w:val="white"/>
          <w:lang w:val="fr-CA"/>
          <w14:ligatures w14:val="standardContextual"/>
        </w:rPr>
      </w:pPr>
      <w:r w:rsidRPr="00F97BF2">
        <w:rPr>
          <w:rFonts w:ascii="Arial" w:eastAsia="Aptos" w:hAnsi="Arial" w:cs="Arial"/>
          <w:bCs/>
          <w:color w:val="222222"/>
          <w:kern w:val="2"/>
          <w:sz w:val="24"/>
          <w:szCs w:val="24"/>
          <w:highlight w:val="white"/>
          <w:lang w:val="fr-CA"/>
          <w14:ligatures w14:val="standardContextual"/>
        </w:rPr>
        <w:t>Blanchard a fait remarquer que « la rétroaction est le déjeuner des champions. »  Il s'agit véritablement d'une caractéristique d'un leadership humble. Une étude convaincante menée par Zenger Folkman a révélé que les leaders qui demandaient de la rétroaction et en tenaient compte étaient jugés nettement plus efficaces dans leur rôle que leurs homologues qui n'adoptaient pas cette pratique efficace</w:t>
      </w:r>
      <w:r w:rsidR="00956EBA">
        <w:rPr>
          <w:rStyle w:val="FootnoteReference"/>
          <w:rFonts w:ascii="Arial" w:eastAsia="Aptos" w:hAnsi="Arial" w:cs="Arial"/>
          <w:bCs/>
          <w:color w:val="222222"/>
          <w:kern w:val="2"/>
          <w:sz w:val="24"/>
          <w:szCs w:val="24"/>
          <w:highlight w:val="white"/>
          <w:lang w:val="en-CA"/>
          <w14:ligatures w14:val="standardContextual"/>
        </w:rPr>
        <w:footnoteReference w:id="10"/>
      </w:r>
      <w:r w:rsidR="00611D85" w:rsidRPr="00F97BF2">
        <w:rPr>
          <w:rFonts w:ascii="Arial" w:eastAsia="Aptos" w:hAnsi="Arial" w:cs="Arial"/>
          <w:bCs/>
          <w:color w:val="222222"/>
          <w:kern w:val="2"/>
          <w:sz w:val="24"/>
          <w:szCs w:val="24"/>
          <w:highlight w:val="white"/>
          <w:lang w:val="fr-CA"/>
          <w14:ligatures w14:val="standardContextual"/>
        </w:rPr>
        <w:t xml:space="preserve">. </w:t>
      </w:r>
    </w:p>
    <w:p w14:paraId="2DBD6F54" w14:textId="37CA3384" w:rsidR="00F97BF2" w:rsidRPr="00F97BF2" w:rsidRDefault="00F97BF2" w:rsidP="00176C68">
      <w:pPr>
        <w:spacing w:before="240" w:line="259" w:lineRule="auto"/>
        <w:jc w:val="left"/>
        <w:rPr>
          <w:rFonts w:ascii="Arial" w:eastAsia="Aptos" w:hAnsi="Arial" w:cs="Arial"/>
          <w:color w:val="222222"/>
          <w:kern w:val="2"/>
          <w:sz w:val="24"/>
          <w:szCs w:val="24"/>
          <w:highlight w:val="white"/>
          <w:lang w:val="fr-CA"/>
          <w14:ligatures w14:val="standardContextual"/>
        </w:rPr>
      </w:pPr>
      <w:r w:rsidRPr="00F97BF2">
        <w:rPr>
          <w:rFonts w:ascii="Arial" w:eastAsia="Aptos" w:hAnsi="Arial" w:cs="Arial"/>
          <w:color w:val="222222"/>
          <w:kern w:val="2"/>
          <w:sz w:val="24"/>
          <w:szCs w:val="24"/>
          <w:highlight w:val="white"/>
          <w:lang w:val="fr-CA"/>
          <w14:ligatures w14:val="standardContextual"/>
        </w:rPr>
        <w:t>Des données probantes, scientifiques et informelles, suggèrent que les leaders peuvent mettre en œuvre plusieurs stratégies pour maximiser les chances de recevoir une rétroaction valable.</w:t>
      </w:r>
    </w:p>
    <w:p w14:paraId="61CC440E" w14:textId="4C483C18" w:rsidR="00956EBA" w:rsidRPr="009D6272" w:rsidRDefault="00F97BF2" w:rsidP="009D6272">
      <w:pPr>
        <w:pStyle w:val="ListParagraph"/>
        <w:numPr>
          <w:ilvl w:val="0"/>
          <w:numId w:val="30"/>
        </w:numPr>
        <w:rPr>
          <w:rFonts w:ascii="Arial" w:eastAsia="Aptos" w:hAnsi="Arial" w:cs="Arial"/>
          <w:b/>
          <w:bCs/>
          <w:color w:val="222222"/>
          <w:kern w:val="2"/>
          <w:sz w:val="24"/>
          <w:szCs w:val="24"/>
          <w:lang w:val="fr-CA"/>
          <w14:ligatures w14:val="standardContextual"/>
        </w:rPr>
      </w:pPr>
      <w:r w:rsidRPr="009D6272">
        <w:rPr>
          <w:rFonts w:ascii="Arial" w:eastAsia="Aptos" w:hAnsi="Arial" w:cs="Arial"/>
          <w:b/>
          <w:bCs/>
          <w:color w:val="222222"/>
          <w:kern w:val="2"/>
          <w:sz w:val="24"/>
          <w:szCs w:val="24"/>
          <w:highlight w:val="white"/>
          <w:lang w:val="fr-CA"/>
          <w14:ligatures w14:val="standardContextual"/>
        </w:rPr>
        <w:lastRenderedPageBreak/>
        <w:t>Commencer par le</w:t>
      </w:r>
      <w:r w:rsidR="009D6272">
        <w:rPr>
          <w:rFonts w:ascii="Arial" w:eastAsia="Aptos" w:hAnsi="Arial" w:cs="Arial"/>
          <w:b/>
          <w:bCs/>
          <w:color w:val="222222"/>
          <w:kern w:val="2"/>
          <w:sz w:val="24"/>
          <w:szCs w:val="24"/>
          <w:lang w:val="fr-CA"/>
          <w14:ligatures w14:val="standardContextual"/>
        </w:rPr>
        <w:t xml:space="preserve"> </w:t>
      </w:r>
      <w:r w:rsidR="009D6272" w:rsidRPr="009D6272">
        <w:rPr>
          <w:rFonts w:ascii="Arial" w:eastAsia="Aptos" w:hAnsi="Arial" w:cs="Arial"/>
          <w:b/>
          <w:bCs/>
          <w:color w:val="222222"/>
          <w:kern w:val="2"/>
          <w:sz w:val="24"/>
          <w:szCs w:val="24"/>
          <w:lang w:val="fr-CA"/>
          <w14:ligatures w14:val="standardContextual"/>
        </w:rPr>
        <w:t>« </w:t>
      </w:r>
      <w:r w:rsidR="009D6272">
        <w:rPr>
          <w:rFonts w:ascii="Arial" w:eastAsia="Aptos" w:hAnsi="Arial" w:cs="Arial"/>
          <w:b/>
          <w:bCs/>
          <w:color w:val="222222"/>
          <w:kern w:val="2"/>
          <w:sz w:val="24"/>
          <w:szCs w:val="24"/>
          <w:lang w:val="fr-CA"/>
          <w14:ligatures w14:val="standardContextual"/>
        </w:rPr>
        <w:t>pourquoi</w:t>
      </w:r>
      <w:r w:rsidR="009D6272" w:rsidRPr="009D6272">
        <w:rPr>
          <w:rFonts w:ascii="Arial" w:eastAsia="Aptos" w:hAnsi="Arial" w:cs="Arial"/>
          <w:b/>
          <w:bCs/>
          <w:color w:val="222222"/>
          <w:kern w:val="2"/>
          <w:sz w:val="24"/>
          <w:szCs w:val="24"/>
          <w:lang w:val="fr-CA"/>
          <w14:ligatures w14:val="standardContextual"/>
        </w:rPr>
        <w:t> »</w:t>
      </w:r>
      <w:r w:rsidRPr="009D6272">
        <w:rPr>
          <w:rFonts w:ascii="Arial" w:eastAsia="Aptos" w:hAnsi="Arial" w:cs="Arial"/>
          <w:b/>
          <w:bCs/>
          <w:color w:val="222222"/>
          <w:kern w:val="2"/>
          <w:sz w:val="24"/>
          <w:szCs w:val="24"/>
          <w:highlight w:val="white"/>
          <w:lang w:val="fr-CA"/>
          <w14:ligatures w14:val="standardContextual"/>
        </w:rPr>
        <w:t xml:space="preserve"> </w:t>
      </w:r>
    </w:p>
    <w:p w14:paraId="216A3FD9" w14:textId="77777777" w:rsidR="0020211A" w:rsidRDefault="0020211A"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color w:val="222222"/>
          <w:kern w:val="2"/>
          <w:sz w:val="24"/>
          <w:szCs w:val="24"/>
          <w:highlight w:val="white"/>
          <w:lang w:val="fr-CA"/>
          <w14:ligatures w14:val="standardContextual"/>
        </w:rPr>
        <w:t>Bien que nous puissions penser qu'il s'agit d'un exercice inutile d'énonciation d'une évidence, ce n'est pas aussi simple qu'il n'y paraît. En fait, il s'agit d'une stratégie de réussite essentielle et souvent négligée. Si nous ne clarifions pas la raison pour laquelle nous demandons de la rétroaction, le destinataire doit trouver nos motivations non exprimées. Les gens peuvent se demander s'il y aura des conséquences s'ils sont « honnêtes ». La rétroaction sera-t-elle retenue contre eux? Il s'agit là de questions légitimes que nous nous poserions si la situation était inversée (par exemple, si notre supérieur nous demandait de la rétroaction sans nous fournir de contexte). </w:t>
      </w:r>
    </w:p>
    <w:p w14:paraId="1FF42FF5" w14:textId="77777777" w:rsidR="0020211A" w:rsidRPr="0020211A" w:rsidRDefault="0020211A" w:rsidP="0020211A">
      <w:p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color w:val="222222"/>
          <w:kern w:val="2"/>
          <w:sz w:val="24"/>
          <w:szCs w:val="24"/>
          <w:highlight w:val="white"/>
          <w:lang w:val="fr-CA"/>
          <w14:ligatures w14:val="standardContextual"/>
        </w:rPr>
        <w:t>Il est particulièrement important d'indiquer explicitement pourquoi vous souhaitez de la rétroaction si vous n'en avez pas demandé (régulièrement) dans le passé. Si la décision est prise de manière spontanée, les membres de votre équipe ou vos pairs peuvent être encore plus sceptiques ou préoccupés par les répercussions.  </w:t>
      </w:r>
    </w:p>
    <w:p w14:paraId="480B8BDD" w14:textId="77777777" w:rsidR="0020211A" w:rsidRDefault="0020211A" w:rsidP="0020211A">
      <w:p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color w:val="222222"/>
          <w:kern w:val="2"/>
          <w:sz w:val="24"/>
          <w:szCs w:val="24"/>
          <w:highlight w:val="white"/>
          <w:lang w:val="fr-CA"/>
          <w14:ligatures w14:val="standardContextual"/>
        </w:rPr>
        <w:t>Voici un scénario potentiel que vous pouvez utiliser pour préparer le terrain afin de recevoir une rétroaction utile : </w:t>
      </w:r>
    </w:p>
    <w:p w14:paraId="0B9BD4EC" w14:textId="77777777" w:rsidR="0020211A" w:rsidRPr="0020211A" w:rsidRDefault="0020211A" w:rsidP="0020211A">
      <w:p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i/>
          <w:iCs/>
          <w:color w:val="222222"/>
          <w:kern w:val="2"/>
          <w:sz w:val="24"/>
          <w:szCs w:val="24"/>
          <w:highlight w:val="white"/>
          <w:lang w:val="fr-CA"/>
          <w14:ligatures w14:val="standardContextual"/>
        </w:rPr>
        <w:t>Dans le cadre de mon parcours de leadership, je vous demanderai davantage de rétroaction. En particulier, je vous demande de me faire part de vos observations sur les domaines dans lesquels je réussis bien et ceux où je pourrais apporter des améliorations. En tant que membre de l'équipe et collègue, j'ai beaucoup de respect pour vous et vos idées. Pour donner le meilleur de moi-même, j'ai besoin d'un point de vue extérieur et d'entendre des personnes qui vivent mon comportement de manière différente.</w:t>
      </w:r>
      <w:r w:rsidRPr="0020211A">
        <w:rPr>
          <w:rFonts w:ascii="Arial" w:eastAsia="Aptos" w:hAnsi="Arial" w:cs="Arial"/>
          <w:color w:val="222222"/>
          <w:kern w:val="2"/>
          <w:sz w:val="24"/>
          <w:szCs w:val="24"/>
          <w:highlight w:val="white"/>
          <w:lang w:val="fr-CA"/>
          <w14:ligatures w14:val="standardContextual"/>
        </w:rPr>
        <w:t> </w:t>
      </w:r>
    </w:p>
    <w:p w14:paraId="5FA19C1B" w14:textId="06D57E3F" w:rsidR="0020211A" w:rsidRPr="0020211A" w:rsidRDefault="0020211A" w:rsidP="0020211A">
      <w:p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i/>
          <w:iCs/>
          <w:color w:val="222222"/>
          <w:kern w:val="2"/>
          <w:sz w:val="24"/>
          <w:szCs w:val="24"/>
          <w:highlight w:val="white"/>
          <w:lang w:val="fr-CA"/>
          <w14:ligatures w14:val="standardContextual"/>
        </w:rPr>
        <w:t>Par conséquent, si, au cours d'une réunion, d'un projet ou d'une conversation, vous constatez que je fais du bon travail ou, mieux encore, que je peux m'améliorer, n'hésitez pas à m'en faire part. </w:t>
      </w:r>
      <w:r w:rsidRPr="0020211A">
        <w:rPr>
          <w:rFonts w:ascii="Arial" w:eastAsia="Aptos" w:hAnsi="Arial" w:cs="Arial"/>
          <w:color w:val="222222"/>
          <w:kern w:val="2"/>
          <w:sz w:val="24"/>
          <w:szCs w:val="24"/>
          <w:highlight w:val="white"/>
          <w:lang w:val="fr-CA"/>
          <w14:ligatures w14:val="standardContextual"/>
        </w:rPr>
        <w:t> </w:t>
      </w:r>
    </w:p>
    <w:p w14:paraId="6B4BC1FA" w14:textId="5CD5D025" w:rsidR="00956EBA" w:rsidRPr="0020211A" w:rsidRDefault="0020211A" w:rsidP="0020211A">
      <w:pPr>
        <w:pStyle w:val="ListParagraph"/>
        <w:numPr>
          <w:ilvl w:val="0"/>
          <w:numId w:val="48"/>
        </w:numPr>
        <w:spacing w:before="240" w:line="259" w:lineRule="auto"/>
        <w:jc w:val="left"/>
        <w:rPr>
          <w:rFonts w:ascii="Arial" w:eastAsia="Aptos" w:hAnsi="Arial" w:cs="Arial"/>
          <w:color w:val="222222"/>
          <w:kern w:val="2"/>
          <w:sz w:val="24"/>
          <w:szCs w:val="24"/>
          <w:highlight w:val="white"/>
          <w14:ligatures w14:val="standardContextual"/>
        </w:rPr>
      </w:pPr>
      <w:proofErr w:type="spellStart"/>
      <w:r>
        <w:rPr>
          <w:rFonts w:ascii="Arial" w:eastAsia="Aptos" w:hAnsi="Arial" w:cs="Arial"/>
          <w:b/>
          <w:bCs/>
          <w:color w:val="222222"/>
          <w:kern w:val="2"/>
          <w:sz w:val="24"/>
          <w:szCs w:val="24"/>
          <w:highlight w:val="white"/>
          <w:lang w:val="en-CA"/>
          <w14:ligatures w14:val="standardContextual"/>
        </w:rPr>
        <w:t>Suivre</w:t>
      </w:r>
      <w:proofErr w:type="spellEnd"/>
      <w:r>
        <w:rPr>
          <w:rFonts w:ascii="Arial" w:eastAsia="Aptos" w:hAnsi="Arial" w:cs="Arial"/>
          <w:b/>
          <w:bCs/>
          <w:color w:val="222222"/>
          <w:kern w:val="2"/>
          <w:sz w:val="24"/>
          <w:szCs w:val="24"/>
          <w:highlight w:val="white"/>
          <w:lang w:val="en-CA"/>
          <w14:ligatures w14:val="standardContextual"/>
        </w:rPr>
        <w:t xml:space="preserve"> avec </w:t>
      </w:r>
      <w:r w:rsidRPr="0020211A">
        <w:rPr>
          <w:rFonts w:ascii="Arial" w:eastAsia="Aptos" w:hAnsi="Arial" w:cs="Arial"/>
          <w:b/>
          <w:bCs/>
          <w:color w:val="222222"/>
          <w:kern w:val="2"/>
          <w:sz w:val="24"/>
          <w:szCs w:val="24"/>
          <w:highlight w:val="white"/>
          <w:lang w:val="fr-CA"/>
          <w14:ligatures w14:val="standardContextual"/>
        </w:rPr>
        <w:t>« comment »</w:t>
      </w:r>
    </w:p>
    <w:p w14:paraId="40A1324A" w14:textId="5E485EE6" w:rsidR="00611D85" w:rsidRPr="0020211A" w:rsidRDefault="0020211A" w:rsidP="00956EBA">
      <w:p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color w:val="222222"/>
          <w:kern w:val="2"/>
          <w:sz w:val="24"/>
          <w:szCs w:val="24"/>
          <w:highlight w:val="white"/>
          <w:lang w:val="fr-CA"/>
          <w14:ligatures w14:val="standardContextual"/>
        </w:rPr>
        <w:t>Même si les gens connaissent les raisons pour lesquelles nous voulons de la rétroaction, ils peuvent ne pas savoir quelle est la meilleure façon de le faire. Par exemple, certaines personnes préfèrent « parler franchement » et ne pas « tourner autour du pot ». D'autres préfèrent une entrée en matière plus délicate, où l'on commence par quelque chose de positif avant d'aborder les domaines à améliorer. Cette ambiguïté peut empêcher les gens de vous faire part de leurs observations. Quelle que soit votre préférence, faites savoir aux gens comment vous souhaitez recevoir de la rétroaction afin de maximiser les chances qu'ils acceptent votre offre. </w:t>
      </w:r>
    </w:p>
    <w:p w14:paraId="0B7F20F4" w14:textId="05BFED8A" w:rsidR="00956EBA" w:rsidRPr="00863A69" w:rsidRDefault="0020211A"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lang w:val="en-CA"/>
          <w14:ligatures w14:val="standardContextual"/>
        </w:rPr>
      </w:pPr>
      <w:proofErr w:type="spellStart"/>
      <w:r>
        <w:rPr>
          <w:rFonts w:ascii="Arial" w:eastAsia="Aptos" w:hAnsi="Arial" w:cs="Arial"/>
          <w:b/>
          <w:bCs/>
          <w:color w:val="222222"/>
          <w:kern w:val="2"/>
          <w:sz w:val="24"/>
          <w:szCs w:val="24"/>
          <w:highlight w:val="white"/>
          <w:lang w:val="en-CA"/>
          <w14:ligatures w14:val="standardContextual"/>
        </w:rPr>
        <w:t>Soyez</w:t>
      </w:r>
      <w:proofErr w:type="spellEnd"/>
      <w:r>
        <w:rPr>
          <w:rFonts w:ascii="Arial" w:eastAsia="Aptos" w:hAnsi="Arial" w:cs="Arial"/>
          <w:b/>
          <w:bCs/>
          <w:color w:val="222222"/>
          <w:kern w:val="2"/>
          <w:sz w:val="24"/>
          <w:szCs w:val="24"/>
          <w:highlight w:val="white"/>
          <w:lang w:val="en-CA"/>
          <w14:ligatures w14:val="standardContextual"/>
        </w:rPr>
        <w:t xml:space="preserve"> précis </w:t>
      </w:r>
    </w:p>
    <w:p w14:paraId="248DE5F4" w14:textId="77777777" w:rsidR="0020211A" w:rsidRDefault="0020211A" w:rsidP="0020211A">
      <w:pPr>
        <w:spacing w:before="240" w:line="259" w:lineRule="auto"/>
        <w:jc w:val="left"/>
        <w:rPr>
          <w:rFonts w:ascii="Arial" w:eastAsia="Aptos" w:hAnsi="Arial" w:cs="Arial"/>
          <w:color w:val="222222"/>
          <w:kern w:val="2"/>
          <w:sz w:val="24"/>
          <w:szCs w:val="24"/>
          <w:lang w:val="fr-CA"/>
          <w14:ligatures w14:val="standardContextual"/>
        </w:rPr>
      </w:pPr>
      <w:r w:rsidRPr="0020211A">
        <w:rPr>
          <w:rFonts w:ascii="Arial" w:eastAsia="Aptos" w:hAnsi="Arial" w:cs="Arial"/>
          <w:color w:val="222222"/>
          <w:kern w:val="2"/>
          <w:sz w:val="24"/>
          <w:szCs w:val="24"/>
          <w:lang w:val="fr-CA"/>
          <w14:ligatures w14:val="standardContextual"/>
        </w:rPr>
        <w:t xml:space="preserve">Dans ma pratique de coaching, les cadres supérieurs me font régulièrement part du fait que lorsqu'ils demandent de la rétroaction, ils reçoivent souvent un regard vide ou un silence, ou les gens répondent « tout va très bien » ou « rien ne me vient à l'esprit pour l'instant ». Ils font part de leur frustration, car malgré tous leurs efforts, ils ne parviennent pas à obtenir la rétroaction qu'ils souhaitent. </w:t>
      </w:r>
    </w:p>
    <w:p w14:paraId="72AB882B" w14:textId="09B6C083" w:rsidR="0020211A" w:rsidRPr="0020211A" w:rsidRDefault="0020211A" w:rsidP="0020211A">
      <w:pPr>
        <w:spacing w:before="240" w:line="259" w:lineRule="auto"/>
        <w:jc w:val="left"/>
        <w:rPr>
          <w:rFonts w:ascii="Arial" w:eastAsia="Aptos" w:hAnsi="Arial" w:cs="Arial"/>
          <w:color w:val="222222"/>
          <w:kern w:val="2"/>
          <w:sz w:val="24"/>
          <w:szCs w:val="24"/>
          <w:lang w:val="fr-CA"/>
          <w14:ligatures w14:val="standardContextual"/>
        </w:rPr>
      </w:pPr>
      <w:r w:rsidRPr="0020211A">
        <w:rPr>
          <w:rFonts w:ascii="Arial" w:eastAsia="Aptos" w:hAnsi="Arial" w:cs="Arial"/>
          <w:color w:val="222222"/>
          <w:kern w:val="2"/>
          <w:sz w:val="24"/>
          <w:szCs w:val="24"/>
          <w:lang w:val="fr-CA"/>
          <w14:ligatures w14:val="standardContextual"/>
        </w:rPr>
        <w:lastRenderedPageBreak/>
        <w:t>Lorsque nous examinons la manière dont ils demandent de la rétroaction, nous constatons qu'ils posent souvent des questions rhétoriques (p. ex. « Tout va bien? »)  La difficulté avec des questions comme celle ci-dessus est qu'elle encourage une réponse en un seul mot. C'est la voie de la moindre résistance et l'option la plus sûre.  </w:t>
      </w:r>
    </w:p>
    <w:p w14:paraId="1A5E7861" w14:textId="5F3FD224" w:rsidR="0020211A" w:rsidRDefault="0020211A" w:rsidP="0020211A">
      <w:pPr>
        <w:spacing w:before="240" w:line="259" w:lineRule="auto"/>
        <w:jc w:val="left"/>
        <w:rPr>
          <w:rFonts w:ascii="Arial" w:eastAsia="Aptos" w:hAnsi="Arial" w:cs="Arial"/>
          <w:color w:val="222222"/>
          <w:kern w:val="2"/>
          <w:sz w:val="24"/>
          <w:szCs w:val="24"/>
          <w:lang w:val="fr-CA"/>
          <w14:ligatures w14:val="standardContextual"/>
        </w:rPr>
      </w:pPr>
      <w:r w:rsidRPr="0020211A">
        <w:rPr>
          <w:rFonts w:ascii="Arial" w:eastAsia="Aptos" w:hAnsi="Arial" w:cs="Arial"/>
          <w:color w:val="222222"/>
          <w:kern w:val="2"/>
          <w:sz w:val="24"/>
          <w:szCs w:val="24"/>
          <w:lang w:val="fr-CA"/>
          <w14:ligatures w14:val="standardContextual"/>
        </w:rPr>
        <w:t xml:space="preserve">Des questions vagues et générales comme « Comment ça se passe » sont également souvent posées. Cette question est si vaste qu'elle peut être paralysante. Elle peut mener les </w:t>
      </w:r>
      <w:r w:rsidR="000A589D" w:rsidRPr="0020211A">
        <w:rPr>
          <w:rFonts w:ascii="Arial" w:eastAsia="Aptos" w:hAnsi="Arial" w:cs="Arial"/>
          <w:color w:val="222222"/>
          <w:kern w:val="2"/>
          <w:sz w:val="24"/>
          <w:szCs w:val="24"/>
          <w:lang w:val="fr-CA"/>
          <w14:ligatures w14:val="standardContextual"/>
        </w:rPr>
        <w:t>collègues</w:t>
      </w:r>
      <w:r w:rsidRPr="0020211A">
        <w:rPr>
          <w:rFonts w:ascii="Arial" w:eastAsia="Aptos" w:hAnsi="Arial" w:cs="Arial"/>
          <w:color w:val="222222"/>
          <w:kern w:val="2"/>
          <w:sz w:val="24"/>
          <w:szCs w:val="24"/>
          <w:lang w:val="fr-CA"/>
          <w14:ligatures w14:val="standardContextual"/>
        </w:rPr>
        <w:t xml:space="preserve"> à se demander : Quels sont les points à aborder? </w:t>
      </w:r>
      <w:proofErr w:type="spellStart"/>
      <w:r w:rsidRPr="0020211A">
        <w:rPr>
          <w:rFonts w:ascii="Arial" w:eastAsia="Aptos" w:hAnsi="Arial" w:cs="Arial"/>
          <w:color w:val="222222"/>
          <w:kern w:val="2"/>
          <w:sz w:val="24"/>
          <w:szCs w:val="24"/>
          <w:lang w:val="fr-CA"/>
          <w14:ligatures w14:val="standardContextual"/>
        </w:rPr>
        <w:t>Seront-ils</w:t>
      </w:r>
      <w:proofErr w:type="spellEnd"/>
      <w:r w:rsidRPr="0020211A">
        <w:rPr>
          <w:rFonts w:ascii="Arial" w:eastAsia="Aptos" w:hAnsi="Arial" w:cs="Arial"/>
          <w:color w:val="222222"/>
          <w:kern w:val="2"/>
          <w:sz w:val="24"/>
          <w:szCs w:val="24"/>
          <w:lang w:val="fr-CA"/>
          <w14:ligatures w14:val="standardContextual"/>
        </w:rPr>
        <w:t> surpris? Et si je leur dis quelque chose avec lequel ils ne sont pas d'accord? Lorsque l'on est submergé par les choix, une fois de plus, l'option la plus sûre est de dire « tout va bien ». </w:t>
      </w:r>
    </w:p>
    <w:p w14:paraId="2C1C1311" w14:textId="35C25BDA" w:rsidR="000A589D" w:rsidRPr="000A589D" w:rsidRDefault="000A589D" w:rsidP="0020211A">
      <w:pPr>
        <w:spacing w:before="240" w:line="259" w:lineRule="auto"/>
        <w:jc w:val="left"/>
        <w:rPr>
          <w:rFonts w:ascii="Arial" w:eastAsia="Aptos" w:hAnsi="Arial" w:cs="Arial"/>
          <w:color w:val="222222"/>
          <w:kern w:val="2"/>
          <w:sz w:val="2"/>
          <w:szCs w:val="2"/>
          <w:lang w:val="fr-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689984" behindDoc="0" locked="0" layoutInCell="1" allowOverlap="1" wp14:anchorId="5913E82C" wp14:editId="1809CEAC">
            <wp:simplePos x="0" y="0"/>
            <wp:positionH relativeFrom="column">
              <wp:posOffset>180975</wp:posOffset>
            </wp:positionH>
            <wp:positionV relativeFrom="paragraph">
              <wp:posOffset>101600</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41CE57F8" wp14:editId="0A198123">
            <wp:simplePos x="0" y="0"/>
            <wp:positionH relativeFrom="margin">
              <wp:posOffset>95250</wp:posOffset>
            </wp:positionH>
            <wp:positionV relativeFrom="paragraph">
              <wp:posOffset>42545</wp:posOffset>
            </wp:positionV>
            <wp:extent cx="685165" cy="685165"/>
            <wp:effectExtent l="0" t="0" r="635" b="635"/>
            <wp:wrapNone/>
            <wp:docPr id="177528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5318"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p w14:paraId="2D0227B4" w14:textId="0F65217C" w:rsidR="0020211A" w:rsidRDefault="0020211A" w:rsidP="000A589D">
      <w:pPr>
        <w:spacing w:before="240" w:line="259" w:lineRule="auto"/>
        <w:ind w:left="1416"/>
        <w:jc w:val="left"/>
        <w:rPr>
          <w:rFonts w:ascii="Arial" w:eastAsia="Aptos" w:hAnsi="Arial" w:cs="Arial"/>
          <w:b/>
          <w:bCs/>
          <w:color w:val="222222"/>
          <w:kern w:val="2"/>
          <w:sz w:val="24"/>
          <w:szCs w:val="24"/>
          <w:lang w:val="fr-CA"/>
          <w14:ligatures w14:val="standardContextual"/>
        </w:rPr>
      </w:pPr>
      <w:r w:rsidRPr="0020211A">
        <w:rPr>
          <w:rFonts w:ascii="Arial" w:eastAsia="Aptos" w:hAnsi="Arial" w:cs="Arial"/>
          <w:b/>
          <w:bCs/>
          <w:color w:val="222222"/>
          <w:kern w:val="2"/>
          <w:sz w:val="24"/>
          <w:szCs w:val="24"/>
          <w:highlight w:val="white"/>
          <w:lang w:val="fr-CA"/>
          <w14:ligatures w14:val="standardContextual"/>
        </w:rPr>
        <w:t xml:space="preserve">La question la plus efficace à poser pour recevoir de la rétroaction est celle qui est ouverte et spécifique. </w:t>
      </w:r>
    </w:p>
    <w:p w14:paraId="7EEA0B04" w14:textId="77777777" w:rsidR="000A589D" w:rsidRPr="000A589D" w:rsidRDefault="000A589D" w:rsidP="00611D85">
      <w:pPr>
        <w:spacing w:before="240" w:line="259" w:lineRule="auto"/>
        <w:jc w:val="left"/>
        <w:rPr>
          <w:rFonts w:ascii="Arial" w:eastAsia="Aptos" w:hAnsi="Arial" w:cs="Arial"/>
          <w:color w:val="222222"/>
          <w:kern w:val="2"/>
          <w:sz w:val="2"/>
          <w:szCs w:val="2"/>
          <w:lang w:val="fr-CA"/>
          <w14:ligatures w14:val="standardContextual"/>
        </w:rPr>
      </w:pPr>
    </w:p>
    <w:p w14:paraId="5A58D013" w14:textId="4B4A5D4C" w:rsidR="0020211A" w:rsidRDefault="0020211A" w:rsidP="00611D85">
      <w:pPr>
        <w:spacing w:before="240" w:line="259" w:lineRule="auto"/>
        <w:jc w:val="left"/>
        <w:rPr>
          <w:rFonts w:ascii="Arial" w:eastAsia="Aptos" w:hAnsi="Arial" w:cs="Arial"/>
          <w:color w:val="222222"/>
          <w:kern w:val="2"/>
          <w:sz w:val="24"/>
          <w:szCs w:val="24"/>
          <w:lang w:val="fr-CA"/>
          <w14:ligatures w14:val="standardContextual"/>
        </w:rPr>
      </w:pPr>
      <w:r w:rsidRPr="0020211A">
        <w:rPr>
          <w:rFonts w:ascii="Arial" w:eastAsia="Aptos" w:hAnsi="Arial" w:cs="Arial"/>
          <w:color w:val="222222"/>
          <w:kern w:val="2"/>
          <w:sz w:val="24"/>
          <w:szCs w:val="24"/>
          <w:highlight w:val="white"/>
          <w:lang w:val="fr-CA"/>
          <w14:ligatures w14:val="standardContextual"/>
        </w:rPr>
        <w:t xml:space="preserve">Voici un exemple concret : </w:t>
      </w:r>
      <w:r w:rsidRPr="0020211A">
        <w:rPr>
          <w:rFonts w:ascii="Arial" w:eastAsia="Aptos" w:hAnsi="Arial" w:cs="Arial"/>
          <w:color w:val="222222"/>
          <w:kern w:val="2"/>
          <w:sz w:val="24"/>
          <w:szCs w:val="24"/>
          <w:lang w:val="fr-CA"/>
          <w14:ligatures w14:val="standardContextual"/>
        </w:rPr>
        <w:t xml:space="preserve">à la fin d'une réunion d'équipe, demandez : « Ai-je bien géré l'ordre du jour? Dans quelle mesure les mesures à prendre sont-elles claires? » Il s'agit de demander aux personnes de fournir des détails dans un domaine spécifique. </w:t>
      </w:r>
    </w:p>
    <w:p w14:paraId="4179D82D" w14:textId="5C1E74B2" w:rsidR="0020211A" w:rsidRPr="0020211A" w:rsidRDefault="0020211A" w:rsidP="0020211A">
      <w:pPr>
        <w:spacing w:before="240" w:line="259" w:lineRule="auto"/>
        <w:jc w:val="left"/>
        <w:rPr>
          <w:rFonts w:ascii="Arial" w:eastAsia="Aptos" w:hAnsi="Arial" w:cs="Arial"/>
          <w:color w:val="222222"/>
          <w:kern w:val="2"/>
          <w:sz w:val="24"/>
          <w:szCs w:val="24"/>
          <w:lang w:val="fr-CA"/>
          <w14:ligatures w14:val="standardContextual"/>
        </w:rPr>
      </w:pPr>
      <w:r w:rsidRPr="0020211A">
        <w:rPr>
          <w:rFonts w:ascii="Arial" w:eastAsia="Aptos" w:hAnsi="Arial" w:cs="Arial"/>
          <w:color w:val="222222"/>
          <w:kern w:val="2"/>
          <w:sz w:val="24"/>
          <w:szCs w:val="24"/>
          <w:lang w:val="fr-CA"/>
          <w14:ligatures w14:val="standardContextual"/>
        </w:rPr>
        <w:t>En ce qui concerne la rétroaction personnelle, la plupart des gens ont une idée de leurs difficultés potentielles. Par exemple, vous pouvez vous demander si vous interrompez les gens en réunion et si vous mettez fin à la conversation. Voici comment vous pouvez l'utiliser à votre avantage. Plutôt que de demander « Avez-vous des commentaires à formuler à mon sujet? », vous pouvez dire « Quand je suis enthousiaste, je peux intervenir et interrompre les gens. Qu'avez-vous vu? » </w:t>
      </w:r>
    </w:p>
    <w:p w14:paraId="092C7261" w14:textId="4DA67AB3" w:rsidR="0020211A" w:rsidRPr="0020211A" w:rsidRDefault="0020211A" w:rsidP="00611D85">
      <w:pPr>
        <w:spacing w:before="240" w:line="259" w:lineRule="auto"/>
        <w:jc w:val="left"/>
        <w:rPr>
          <w:rFonts w:ascii="Arial" w:eastAsia="Aptos" w:hAnsi="Arial" w:cs="Arial"/>
          <w:color w:val="222222"/>
          <w:kern w:val="2"/>
          <w:sz w:val="24"/>
          <w:szCs w:val="24"/>
          <w:lang w:val="en-CA"/>
          <w14:ligatures w14:val="standardContextual"/>
        </w:rPr>
      </w:pPr>
      <w:r w:rsidRPr="0020211A">
        <w:rPr>
          <w:rFonts w:ascii="Arial" w:eastAsia="Aptos" w:hAnsi="Arial" w:cs="Arial"/>
          <w:color w:val="222222"/>
          <w:kern w:val="2"/>
          <w:sz w:val="24"/>
          <w:szCs w:val="24"/>
          <w:lang w:val="fr-CA"/>
          <w14:ligatures w14:val="standardContextual"/>
        </w:rPr>
        <w:t>Formuler la question de cette manière permet d'accomplir deux choses. Tout d'abord, comme nous l'avons vu précédemment, elle permet de concentrer l'attention sur un domaine spécifique. Tout aussi important, sinon plus, cela indique à l'autre personne que vous en êtes déjà conscient. Répondre à votre question est perçu comme moins risqué.</w:t>
      </w:r>
      <w:r w:rsidRPr="0020211A">
        <w:rPr>
          <w:rFonts w:ascii="Arial" w:eastAsia="Aptos" w:hAnsi="Arial" w:cs="Arial"/>
          <w:color w:val="222222"/>
          <w:kern w:val="2"/>
          <w:sz w:val="24"/>
          <w:szCs w:val="24"/>
          <w:lang w:val="en-CA"/>
          <w14:ligatures w14:val="standardContextual"/>
        </w:rPr>
        <w:t> </w:t>
      </w:r>
    </w:p>
    <w:p w14:paraId="766F1605" w14:textId="03F0C866" w:rsidR="00956EBA" w:rsidRPr="0020211A" w:rsidRDefault="0020211A"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lang w:val="fr-CA"/>
          <w14:ligatures w14:val="standardContextual"/>
        </w:rPr>
      </w:pPr>
      <w:r w:rsidRPr="0020211A">
        <w:rPr>
          <w:rFonts w:ascii="Arial" w:eastAsia="Aptos" w:hAnsi="Arial" w:cs="Arial"/>
          <w:b/>
          <w:bCs/>
          <w:color w:val="222222"/>
          <w:kern w:val="2"/>
          <w:sz w:val="24"/>
          <w:szCs w:val="24"/>
          <w:highlight w:val="white"/>
          <w:lang w:val="fr-CA"/>
          <w14:ligatures w14:val="standardContextual"/>
        </w:rPr>
        <w:t xml:space="preserve">Soyeux plus curieux quand </w:t>
      </w:r>
      <w:r>
        <w:rPr>
          <w:rFonts w:ascii="Arial" w:eastAsia="Aptos" w:hAnsi="Arial" w:cs="Arial"/>
          <w:b/>
          <w:bCs/>
          <w:color w:val="222222"/>
          <w:kern w:val="2"/>
          <w:sz w:val="24"/>
          <w:szCs w:val="24"/>
          <w:highlight w:val="white"/>
          <w:lang w:val="fr-CA"/>
          <w14:ligatures w14:val="standardContextual"/>
        </w:rPr>
        <w:t xml:space="preserve">ça fait mal </w:t>
      </w:r>
    </w:p>
    <w:p w14:paraId="3A6D42ED" w14:textId="77777777" w:rsidR="0020211A" w:rsidRPr="0020211A" w:rsidRDefault="0020211A" w:rsidP="0020211A">
      <w:pPr>
        <w:pStyle w:val="paragraph"/>
        <w:spacing w:before="0" w:beforeAutospacing="0" w:after="0" w:afterAutospacing="0"/>
        <w:textAlignment w:val="baseline"/>
        <w:rPr>
          <w:rFonts w:ascii="Arial" w:hAnsi="Arial" w:cs="Arial"/>
          <w:lang w:val="fr-CA"/>
        </w:rPr>
      </w:pPr>
      <w:r w:rsidRPr="0020211A">
        <w:rPr>
          <w:rStyle w:val="normaltextrun"/>
          <w:rFonts w:ascii="Arial" w:eastAsiaTheme="minorEastAsia" w:hAnsi="Arial" w:cs="Arial"/>
          <w:color w:val="222222"/>
          <w:lang w:val="fr-CA"/>
        </w:rPr>
        <w:t>Demander de la rétroaction est un exercice courageux. Nous nous ouvrons à des vérités potentiellement inconfortables sur l'impact de notre comportement. C'est particulièrement vrai lorsque la personne fait part d'observations qui s'opposent directement à la façon dont nous nous percevons. Lorsque des informations extérieures contredisent notre vision de nous-mêmes, nous pouvons agir sur la défensive et réagir de manière agressive. Malheureusement, lorsque nous réagissons de la sorte, les chances qu'une personne nous fasse part de ses commentaires à l'avenir sont considérablement réduites, voire éliminées.</w:t>
      </w:r>
      <w:r w:rsidRPr="0020211A">
        <w:rPr>
          <w:rStyle w:val="eop"/>
          <w:rFonts w:ascii="Arial" w:eastAsiaTheme="majorEastAsia" w:hAnsi="Arial" w:cs="Arial"/>
          <w:color w:val="222222"/>
          <w:lang w:val="fr-CA"/>
        </w:rPr>
        <w:t> </w:t>
      </w:r>
    </w:p>
    <w:p w14:paraId="55515AB4" w14:textId="77777777" w:rsidR="009D6272" w:rsidRDefault="009D6272" w:rsidP="0020211A">
      <w:pPr>
        <w:pStyle w:val="paragraph"/>
        <w:spacing w:before="0" w:beforeAutospacing="0" w:after="0" w:afterAutospacing="0"/>
        <w:textAlignment w:val="baseline"/>
        <w:rPr>
          <w:rStyle w:val="normaltextrun"/>
          <w:rFonts w:ascii="Arial" w:eastAsiaTheme="minorEastAsia" w:hAnsi="Arial" w:cs="Arial"/>
          <w:color w:val="222222"/>
          <w:lang w:val="fr-CA"/>
        </w:rPr>
      </w:pPr>
    </w:p>
    <w:p w14:paraId="5E6E198B" w14:textId="448FA247" w:rsidR="00611D85" w:rsidRPr="00691431" w:rsidRDefault="0020211A" w:rsidP="0020211A">
      <w:pPr>
        <w:pStyle w:val="paragraph"/>
        <w:spacing w:before="0" w:beforeAutospacing="0" w:after="0" w:afterAutospacing="0"/>
        <w:textAlignment w:val="baseline"/>
        <w:rPr>
          <w:rFonts w:ascii="Segoe UI" w:hAnsi="Segoe UI" w:cs="Segoe UI"/>
          <w:sz w:val="18"/>
          <w:szCs w:val="18"/>
          <w:lang w:val="fr-CA"/>
        </w:rPr>
      </w:pPr>
      <w:r w:rsidRPr="0020211A">
        <w:rPr>
          <w:rStyle w:val="normaltextrun"/>
          <w:rFonts w:ascii="Arial" w:eastAsiaTheme="minorEastAsia" w:hAnsi="Arial" w:cs="Arial"/>
          <w:color w:val="222222"/>
          <w:lang w:val="fr-CA"/>
        </w:rPr>
        <w:t>Bien que ce ne soit pas facile, la chose la plus efficace que nous puissions faire lorsque nous avons du mal à entendre la rétroaction est d'augmenter notre curiosité, plutôt que de la réduire</w:t>
      </w:r>
      <w:r w:rsidR="00611D85" w:rsidRPr="0020211A">
        <w:rPr>
          <w:rFonts w:ascii="Arial" w:eastAsia="Aptos" w:hAnsi="Arial" w:cs="Arial"/>
          <w:color w:val="222222"/>
          <w:kern w:val="2"/>
          <w:highlight w:val="white"/>
          <w:vertAlign w:val="superscript"/>
          <w14:ligatures w14:val="standardContextual"/>
        </w:rPr>
        <w:footnoteReference w:id="11"/>
      </w:r>
      <w:r w:rsidR="00611D85" w:rsidRPr="0020211A">
        <w:rPr>
          <w:rFonts w:ascii="Arial" w:eastAsia="Aptos" w:hAnsi="Arial" w:cs="Arial"/>
          <w:color w:val="222222"/>
          <w:kern w:val="2"/>
          <w:highlight w:val="white"/>
          <w:lang w:val="fr-CA"/>
          <w14:ligatures w14:val="standardContextual"/>
        </w:rPr>
        <w:t xml:space="preserve">. </w:t>
      </w:r>
      <w:r w:rsidR="000E15FC" w:rsidRPr="000E15FC">
        <w:rPr>
          <w:rFonts w:ascii="Arial" w:eastAsia="Aptos" w:hAnsi="Arial" w:cs="Arial"/>
          <w:color w:val="222222"/>
          <w:kern w:val="2"/>
          <w:highlight w:val="white"/>
          <w:lang w:val="fr-CA"/>
          <w14:ligatures w14:val="standardContextual"/>
        </w:rPr>
        <w:t xml:space="preserve">Notre forte réaction peut représenter un angle mort potentiel. Par exemple, une étude stimulante montre que les personnes les plus convaincues de ne pas avoir de préjugés sont probablement les plus partiales. </w:t>
      </w:r>
      <w:r w:rsidR="000E15FC" w:rsidRPr="000E15FC">
        <w:rPr>
          <w:rFonts w:ascii="Arial" w:eastAsia="Aptos" w:hAnsi="Arial" w:cs="Arial"/>
          <w:color w:val="222222"/>
          <w:kern w:val="2"/>
          <w:highlight w:val="white"/>
          <w:lang w:val="fr-CA"/>
          <w14:ligatures w14:val="standardContextual"/>
        </w:rPr>
        <w:lastRenderedPageBreak/>
        <w:t xml:space="preserve">Notre refus de nous demander si des préjugés peuvent nous affecter entrave notre capacité à voir où des préjugés peuvent être présents. </w:t>
      </w:r>
      <w:r w:rsidR="000E15FC" w:rsidRPr="00691431">
        <w:rPr>
          <w:rFonts w:ascii="Arial" w:eastAsia="Aptos" w:hAnsi="Arial" w:cs="Arial"/>
          <w:color w:val="222222"/>
          <w:kern w:val="2"/>
          <w:highlight w:val="white"/>
          <w:lang w:val="fr-CA"/>
          <w14:ligatures w14:val="standardContextual"/>
        </w:rPr>
        <w:t>Le même mécanisme s'applique ici. </w:t>
      </w:r>
    </w:p>
    <w:p w14:paraId="006CBAF7" w14:textId="75EBEFCD" w:rsidR="000E15FC" w:rsidRPr="000E15FC" w:rsidRDefault="000E15FC" w:rsidP="000E15FC">
      <w:pPr>
        <w:spacing w:before="240" w:line="259" w:lineRule="auto"/>
        <w:jc w:val="left"/>
        <w:rPr>
          <w:rFonts w:ascii="Arial" w:eastAsia="Aptos" w:hAnsi="Arial" w:cs="Arial"/>
          <w:color w:val="222222"/>
          <w:kern w:val="2"/>
          <w:sz w:val="24"/>
          <w:szCs w:val="24"/>
          <w:highlight w:val="white"/>
          <w:lang w:val="fr-CA"/>
          <w14:ligatures w14:val="standardContextual"/>
        </w:rPr>
      </w:pPr>
      <w:r w:rsidRPr="000E15FC">
        <w:rPr>
          <w:rFonts w:ascii="Arial" w:eastAsia="Aptos" w:hAnsi="Arial" w:cs="Arial"/>
          <w:color w:val="222222"/>
          <w:kern w:val="2"/>
          <w:sz w:val="24"/>
          <w:szCs w:val="24"/>
          <w:highlight w:val="white"/>
          <w:lang w:val="fr-CA"/>
          <w14:ligatures w14:val="standardContextual"/>
        </w:rPr>
        <w:t>Un autre obstacle majeur réside dans le fait qu'une grande partie de la rétroaction a tendance à être enveloppée d'étiquettes. Mes clients me font souvent part de leur vive réaction aux étiquettes. Imaginez un instant que l'on vous dise que vous faites de la « </w:t>
      </w:r>
      <w:proofErr w:type="spellStart"/>
      <w:r w:rsidRPr="000E15FC">
        <w:rPr>
          <w:rFonts w:ascii="Arial" w:eastAsia="Aptos" w:hAnsi="Arial" w:cs="Arial"/>
          <w:color w:val="222222"/>
          <w:kern w:val="2"/>
          <w:sz w:val="24"/>
          <w:szCs w:val="24"/>
          <w:highlight w:val="white"/>
          <w:lang w:val="fr-CA"/>
          <w14:ligatures w14:val="standardContextual"/>
        </w:rPr>
        <w:t>microgestion</w:t>
      </w:r>
      <w:proofErr w:type="spellEnd"/>
      <w:r w:rsidRPr="000E15FC">
        <w:rPr>
          <w:rFonts w:ascii="Arial" w:eastAsia="Aptos" w:hAnsi="Arial" w:cs="Arial"/>
          <w:color w:val="222222"/>
          <w:kern w:val="2"/>
          <w:sz w:val="24"/>
          <w:szCs w:val="24"/>
          <w:highlight w:val="white"/>
          <w:lang w:val="fr-CA"/>
          <w14:ligatures w14:val="standardContextual"/>
        </w:rPr>
        <w:t> » ou que vous êtes « inaccessible ». La plupart des gens que je connais se sentiraient très choqués par cette accusation. </w:t>
      </w:r>
    </w:p>
    <w:p w14:paraId="13E4C8C1" w14:textId="04D1B338" w:rsidR="00611D85" w:rsidRPr="000E15FC" w:rsidRDefault="000E15FC" w:rsidP="00611D85">
      <w:pPr>
        <w:spacing w:before="240" w:line="259" w:lineRule="auto"/>
        <w:jc w:val="left"/>
        <w:rPr>
          <w:rFonts w:ascii="Arial" w:eastAsia="Aptos" w:hAnsi="Arial" w:cs="Arial"/>
          <w:color w:val="222222"/>
          <w:kern w:val="2"/>
          <w:sz w:val="24"/>
          <w:szCs w:val="24"/>
          <w:highlight w:val="white"/>
          <w:lang w:val="fr-CA"/>
          <w14:ligatures w14:val="standardContextual"/>
        </w:rPr>
      </w:pPr>
      <w:r w:rsidRPr="000E15FC">
        <w:rPr>
          <w:rFonts w:ascii="Arial" w:eastAsia="Aptos" w:hAnsi="Arial" w:cs="Arial"/>
          <w:color w:val="222222"/>
          <w:kern w:val="2"/>
          <w:sz w:val="24"/>
          <w:szCs w:val="24"/>
          <w:highlight w:val="white"/>
          <w:lang w:val="fr-CA"/>
          <w14:ligatures w14:val="standardContextual"/>
        </w:rPr>
        <w:t>Plutôt que de réagir vivement ou de rejeter l'étiquette, abordez-la comme un détective. Posez des questions de clarification et explorez le message spécifique que la personne essaie de transmettre. Dans les exemples précis ci-dessus, vous pourriez poser des questions d'approfondissement telles que : « Pouvez-vous me donner des exemples récents où j'ai été inaccessible? » ou « Quels sont les comportements qui vous ont donné l'impression que je faisais de la </w:t>
      </w:r>
      <w:proofErr w:type="spellStart"/>
      <w:r w:rsidRPr="000E15FC">
        <w:rPr>
          <w:rFonts w:ascii="Arial" w:eastAsia="Aptos" w:hAnsi="Arial" w:cs="Arial"/>
          <w:color w:val="222222"/>
          <w:kern w:val="2"/>
          <w:sz w:val="24"/>
          <w:szCs w:val="24"/>
          <w:highlight w:val="white"/>
          <w:lang w:val="fr-CA"/>
          <w14:ligatures w14:val="standardContextual"/>
        </w:rPr>
        <w:t>microgestion</w:t>
      </w:r>
      <w:proofErr w:type="spellEnd"/>
      <w:r w:rsidRPr="000E15FC">
        <w:rPr>
          <w:rFonts w:ascii="Arial" w:eastAsia="Aptos" w:hAnsi="Arial" w:cs="Arial"/>
          <w:color w:val="222222"/>
          <w:kern w:val="2"/>
          <w:sz w:val="24"/>
          <w:szCs w:val="24"/>
          <w:highlight w:val="white"/>
          <w:lang w:val="fr-CA"/>
          <w14:ligatures w14:val="standardContextual"/>
        </w:rPr>
        <w:t>? » </w:t>
      </w:r>
    </w:p>
    <w:p w14:paraId="708A9805" w14:textId="77777777" w:rsidR="000E15FC" w:rsidRPr="00691431" w:rsidRDefault="000E15FC" w:rsidP="00F74491">
      <w:pPr>
        <w:pStyle w:val="ListParagraph"/>
        <w:numPr>
          <w:ilvl w:val="0"/>
          <w:numId w:val="30"/>
        </w:numPr>
        <w:spacing w:before="240" w:line="259" w:lineRule="auto"/>
        <w:jc w:val="left"/>
        <w:rPr>
          <w:rFonts w:ascii="Arial" w:eastAsia="Aptos" w:hAnsi="Arial" w:cs="Arial"/>
          <w:color w:val="222222"/>
          <w:kern w:val="2"/>
          <w:sz w:val="24"/>
          <w:szCs w:val="24"/>
          <w:highlight w:val="white"/>
          <w:lang w:val="fr-CA"/>
          <w14:ligatures w14:val="standardContextual"/>
        </w:rPr>
      </w:pPr>
      <w:r w:rsidRPr="000E15FC">
        <w:rPr>
          <w:rFonts w:ascii="Arial" w:eastAsia="Aptos" w:hAnsi="Arial" w:cs="Arial"/>
          <w:b/>
          <w:bCs/>
          <w:color w:val="222222"/>
          <w:kern w:val="2"/>
          <w:sz w:val="24"/>
          <w:szCs w:val="24"/>
          <w:highlight w:val="white"/>
          <w:lang w:val="fr-CA"/>
          <w14:ligatures w14:val="standardContextual"/>
        </w:rPr>
        <w:t>Cherchez à obtenir de la rétroaction de plusieurs sources, en particulier de personnes avec lesquelles vous n'êtes pas d'accord</w:t>
      </w:r>
    </w:p>
    <w:p w14:paraId="14FF4CBD" w14:textId="5824542B" w:rsidR="000E15FC" w:rsidRPr="000E15FC" w:rsidRDefault="000E15FC" w:rsidP="000E15FC">
      <w:pPr>
        <w:pStyle w:val="paragraph"/>
        <w:spacing w:before="0" w:beforeAutospacing="0" w:after="0" w:afterAutospacing="0"/>
        <w:textAlignment w:val="baseline"/>
        <w:rPr>
          <w:rFonts w:ascii="Aptos" w:hAnsi="Aptos" w:cs="Segoe UI"/>
          <w:lang w:val="fr-CA"/>
        </w:rPr>
      </w:pPr>
      <w:r>
        <w:rPr>
          <w:rStyle w:val="normaltextrun"/>
          <w:rFonts w:ascii="Aptos" w:eastAsiaTheme="minorEastAsia" w:hAnsi="Aptos" w:cs="Segoe UI"/>
          <w:color w:val="222222"/>
          <w:shd w:val="clear" w:color="auto" w:fill="FFFFFF"/>
          <w:lang w:val="fr-CA"/>
        </w:rPr>
        <w:t>Il est important de solliciter activement l'avis d'un large éventail de personnes, et pas seulement celui de vos subordonnés directs et de votre supérieur hiérarchique. Incluez également vos pairs, le personnel de soutien et des intervenants internes et externes. </w:t>
      </w:r>
      <w:r w:rsidRPr="000E15FC">
        <w:rPr>
          <w:rStyle w:val="eop"/>
          <w:rFonts w:ascii="Aptos" w:eastAsiaTheme="majorEastAsia" w:hAnsi="Aptos" w:cs="Segoe UI"/>
          <w:color w:val="222222"/>
          <w:lang w:val="fr-CA"/>
        </w:rPr>
        <w:t> </w:t>
      </w:r>
    </w:p>
    <w:p w14:paraId="212F9E64" w14:textId="77777777" w:rsidR="000E15FC" w:rsidRPr="000E15FC" w:rsidRDefault="000E15FC" w:rsidP="000E15FC">
      <w:pPr>
        <w:pStyle w:val="paragraph"/>
        <w:spacing w:before="0" w:beforeAutospacing="0" w:after="0" w:afterAutospacing="0"/>
        <w:ind w:left="720"/>
        <w:textAlignment w:val="baseline"/>
        <w:rPr>
          <w:rFonts w:ascii="Segoe UI" w:hAnsi="Segoe UI" w:cs="Segoe UI"/>
          <w:sz w:val="18"/>
          <w:szCs w:val="18"/>
          <w:lang w:val="fr-CA"/>
        </w:rPr>
      </w:pPr>
      <w:r w:rsidRPr="000E15FC">
        <w:rPr>
          <w:rStyle w:val="eop"/>
          <w:rFonts w:ascii="Aptos" w:eastAsiaTheme="majorEastAsia" w:hAnsi="Aptos" w:cs="Segoe UI"/>
          <w:color w:val="222222"/>
          <w:lang w:val="fr-CA"/>
        </w:rPr>
        <w:t> </w:t>
      </w:r>
    </w:p>
    <w:p w14:paraId="7A6CA41C" w14:textId="1A9F0785" w:rsidR="00611D85" w:rsidRPr="000E15FC" w:rsidRDefault="000E15FC" w:rsidP="000E15FC">
      <w:pPr>
        <w:pStyle w:val="paragraph"/>
        <w:spacing w:before="0" w:beforeAutospacing="0" w:after="0" w:afterAutospacing="0"/>
        <w:textAlignment w:val="baseline"/>
        <w:rPr>
          <w:rFonts w:ascii="Segoe UI" w:hAnsi="Segoe UI" w:cs="Segoe UI"/>
          <w:sz w:val="18"/>
          <w:szCs w:val="18"/>
          <w:lang w:val="fr-CA"/>
        </w:rPr>
      </w:pPr>
      <w:r>
        <w:rPr>
          <w:rStyle w:val="normaltextrun"/>
          <w:rFonts w:ascii="Aptos" w:eastAsiaTheme="minorEastAsia" w:hAnsi="Aptos" w:cs="Segoe UI"/>
          <w:color w:val="222222"/>
          <w:shd w:val="clear" w:color="auto" w:fill="FFFFFF"/>
          <w:lang w:val="fr-CA"/>
        </w:rPr>
        <w:t>Pour tirer pleinement parti de cet exercice, recherchez les personnes avec lesquelles il vous est le plus difficile d'être en contact. Souvent, nous demandons à des personnes avec lesquelles nous nous entendons bien ou que nous apprécions de nous donner de la rétroaction, parce que c'est plus sûr. La rétroaction la plus précieuse peut provenir de ceux avec qui il est le plus difficile de travailler, car ils peuvent mettre en lumière des difficultés que nous ne voyons pas parce qu'elles sont renforcées par des personnes qui nous ressemblent</w:t>
      </w:r>
      <w:r w:rsidR="00611D85" w:rsidRPr="000E15FC">
        <w:rPr>
          <w:rFonts w:ascii="Arial" w:eastAsia="Aptos" w:hAnsi="Arial" w:cs="Arial"/>
          <w:color w:val="222222"/>
          <w:kern w:val="2"/>
          <w:highlight w:val="white"/>
          <w:lang w:val="fr-CA"/>
          <w14:ligatures w14:val="standardContextual"/>
        </w:rPr>
        <w:t>.</w:t>
      </w:r>
    </w:p>
    <w:p w14:paraId="511CDA01" w14:textId="133D3119" w:rsidR="00B809F5" w:rsidRPr="000E15FC" w:rsidRDefault="004D3E80" w:rsidP="00AB204E">
      <w:pPr>
        <w:spacing w:before="240" w:line="259" w:lineRule="auto"/>
        <w:ind w:left="708"/>
        <w:jc w:val="left"/>
        <w:rPr>
          <w:rFonts w:ascii="Poppins" w:eastAsia="Aptos" w:hAnsi="Poppins" w:cs="Poppins"/>
          <w:bCs/>
          <w:color w:val="222222"/>
          <w:kern w:val="2"/>
          <w:sz w:val="28"/>
          <w:szCs w:val="28"/>
          <w:highlight w:val="white"/>
          <w:lang w:val="fr-CA"/>
          <w14:ligatures w14:val="standardContextual"/>
        </w:rPr>
      </w:pPr>
      <w:r w:rsidRPr="00691431">
        <w:rPr>
          <w:rFonts w:ascii="Poppins" w:eastAsia="Aptos" w:hAnsi="Poppins" w:cs="Poppins"/>
          <w:bCs/>
          <w:color w:val="007C7E"/>
          <w:kern w:val="2"/>
          <w:sz w:val="28"/>
          <w:szCs w:val="28"/>
          <w:highlight w:val="white"/>
          <w:lang w:val="fr-CA"/>
          <w14:ligatures w14:val="standardContextual"/>
        </w:rPr>
        <w:t xml:space="preserve">4.  </w:t>
      </w:r>
      <w:r w:rsidR="000E15FC" w:rsidRPr="000E15FC">
        <w:rPr>
          <w:rFonts w:ascii="Poppins" w:eastAsia="Aptos" w:hAnsi="Poppins" w:cs="Poppins"/>
          <w:bCs/>
          <w:color w:val="222222"/>
          <w:kern w:val="2"/>
          <w:sz w:val="28"/>
          <w:szCs w:val="28"/>
          <w:highlight w:val="white"/>
          <w:lang w:val="fr-CA"/>
          <w14:ligatures w14:val="standardContextual"/>
        </w:rPr>
        <w:t>Mettre votre équipe en v</w:t>
      </w:r>
      <w:r w:rsidR="000E15FC">
        <w:rPr>
          <w:rFonts w:ascii="Poppins" w:eastAsia="Aptos" w:hAnsi="Poppins" w:cs="Poppins"/>
          <w:bCs/>
          <w:color w:val="222222"/>
          <w:kern w:val="2"/>
          <w:sz w:val="28"/>
          <w:szCs w:val="28"/>
          <w:highlight w:val="white"/>
          <w:lang w:val="fr-CA"/>
          <w14:ligatures w14:val="standardContextual"/>
        </w:rPr>
        <w:t>aleur</w:t>
      </w:r>
    </w:p>
    <w:p w14:paraId="1B2DDA0C" w14:textId="77777777" w:rsidR="000E15FC" w:rsidRDefault="000E15FC" w:rsidP="00611D85">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Les leaders humbles ne sont pas menacés par le succès des membres de leur équipe et de leurs collègues. Au contraire, ils le célèbrent comme si c'était le leur. Ils mettent fièrement en avant les membres de leur équipe. </w:t>
      </w:r>
    </w:p>
    <w:p w14:paraId="502CD51C" w14:textId="77777777" w:rsidR="000E15FC" w:rsidRPr="000E15FC" w:rsidRDefault="000E15FC" w:rsidP="000E15FC">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Il existe de nombreuses façons de mettre cela en pratique. Par exemple, la présidence des réunions peut être assurée à tour de rôle. Cela donne à chacun l'occasion d'exercer son leadership et de marquer de son empreinte une réunion ou un projet. De plus, lorsqu'un membre de l'équipe connaît un succès, veillez à promouvoir cette réussite au sein du groupe et dans l'ensemble de l'organisation.  </w:t>
      </w:r>
    </w:p>
    <w:p w14:paraId="3D081035" w14:textId="307183A3" w:rsidR="000E15FC" w:rsidRDefault="000E15FC" w:rsidP="00611D85">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Si des membres de l'équipe sont des experts en la matière ou apportent une contribution importante aux projets, invitez-les aux réunions internes des cadres supérieurs ou aux réunions avec les principaux intervenants externes et laissez-les présenter leur travail. Lorsque je me suis adressé à des équipes de l'ensemble de la fonction publique fédérale, j’ai noté que cette pratique est considérée comme extrêmement utile et appréciée.  </w:t>
      </w:r>
    </w:p>
    <w:p w14:paraId="44AF053C" w14:textId="7EF08474" w:rsidR="00B809F5" w:rsidRPr="000E15FC" w:rsidRDefault="004D3E80" w:rsidP="00AB204E">
      <w:pPr>
        <w:spacing w:before="240" w:line="259" w:lineRule="auto"/>
        <w:ind w:left="708"/>
        <w:jc w:val="left"/>
        <w:rPr>
          <w:rFonts w:ascii="Poppins" w:eastAsia="Aptos" w:hAnsi="Poppins" w:cs="Poppins"/>
          <w:bCs/>
          <w:color w:val="222222"/>
          <w:kern w:val="2"/>
          <w:sz w:val="28"/>
          <w:szCs w:val="28"/>
          <w:highlight w:val="white"/>
          <w:lang w:val="fr-CA"/>
          <w14:ligatures w14:val="standardContextual"/>
        </w:rPr>
      </w:pPr>
      <w:r w:rsidRPr="000E15FC">
        <w:rPr>
          <w:rFonts w:ascii="Poppins" w:eastAsia="Aptos" w:hAnsi="Poppins" w:cs="Poppins"/>
          <w:bCs/>
          <w:color w:val="007C7E"/>
          <w:kern w:val="2"/>
          <w:sz w:val="28"/>
          <w:szCs w:val="28"/>
          <w:highlight w:val="white"/>
          <w:lang w:val="fr-CA"/>
          <w14:ligatures w14:val="standardContextual"/>
        </w:rPr>
        <w:lastRenderedPageBreak/>
        <w:t xml:space="preserve">5.  </w:t>
      </w:r>
      <w:r w:rsidR="000E15FC" w:rsidRPr="000E15FC">
        <w:rPr>
          <w:rFonts w:ascii="Poppins" w:eastAsia="Aptos" w:hAnsi="Poppins" w:cs="Poppins"/>
          <w:bCs/>
          <w:color w:val="222222"/>
          <w:kern w:val="2"/>
          <w:sz w:val="28"/>
          <w:szCs w:val="28"/>
          <w:highlight w:val="white"/>
          <w:lang w:val="fr-CA"/>
          <w14:ligatures w14:val="standardContextual"/>
        </w:rPr>
        <w:t xml:space="preserve">Reconnaître ses erreurs et </w:t>
      </w:r>
      <w:r w:rsidR="000E15FC">
        <w:rPr>
          <w:rFonts w:ascii="Poppins" w:eastAsia="Aptos" w:hAnsi="Poppins" w:cs="Poppins"/>
          <w:bCs/>
          <w:color w:val="222222"/>
          <w:kern w:val="2"/>
          <w:sz w:val="28"/>
          <w:szCs w:val="28"/>
          <w:highlight w:val="white"/>
          <w:lang w:val="fr-CA"/>
          <w14:ligatures w14:val="standardContextual"/>
        </w:rPr>
        <w:t>ses limites</w:t>
      </w:r>
    </w:p>
    <w:p w14:paraId="69EC55DB" w14:textId="45F848E0" w:rsidR="000E15FC" w:rsidRPr="00691431" w:rsidRDefault="000E15FC" w:rsidP="000E15FC">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Acceptez votre faillibilité et acceptez de dire « je me suis trompé ». Plutôt que de projeter une image de perfection, les leaders humbles reconnaissent ouvertement leurs erreurs et leurs lacunes en matière de connaissances. Lorsque quelque chose ne va pas, assumez votre part de responsabilité. Ne rejetez pas le blâme sur quelqu'un d'autre. </w:t>
      </w:r>
      <w:r w:rsidRPr="00691431">
        <w:rPr>
          <w:rFonts w:ascii="Arial" w:eastAsia="Aptos" w:hAnsi="Arial" w:cs="Arial"/>
          <w:bCs/>
          <w:color w:val="222222"/>
          <w:kern w:val="2"/>
          <w:sz w:val="24"/>
          <w:szCs w:val="24"/>
          <w:highlight w:val="white"/>
          <w:lang w:val="fr-CA"/>
          <w14:ligatures w14:val="standardContextual"/>
        </w:rPr>
        <w:t> </w:t>
      </w:r>
    </w:p>
    <w:p w14:paraId="09F66A50" w14:textId="5C279197" w:rsidR="00611D85" w:rsidRPr="0047754F" w:rsidRDefault="000E15FC" w:rsidP="000E15FC">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 xml:space="preserve">Si vous n'avez pas d'expertise dans un certain domaine, admettez-le et faites appel aux experts en la matière de votre équipe. Les cadres supérieurs se sentent souvent obligés de paraître compétents dans tous les domaines, mais, de manière contre-intuitive, le fait d'admettre leurs limites peut renforcer leur crédibilité. C'est un signe d'honnêteté et de volonté de privilégier les intérêts de l'organisation plutôt que son propre orgueil. </w:t>
      </w:r>
      <w:r w:rsidRPr="00BB3223">
        <w:rPr>
          <w:rFonts w:ascii="Arial" w:eastAsia="Aptos" w:hAnsi="Arial" w:cs="Arial"/>
          <w:bCs/>
          <w:color w:val="007C7E"/>
          <w:kern w:val="2"/>
          <w:sz w:val="24"/>
          <w:szCs w:val="24"/>
          <w:highlight w:val="white"/>
          <w:u w:val="single"/>
          <w:lang w:val="fr-CA"/>
          <w14:ligatures w14:val="standardContextual"/>
        </w:rPr>
        <w:t>Soyez plus à l'aise de dire « je ne sais pas ».</w:t>
      </w:r>
      <w:r w:rsidRPr="00BB3223">
        <w:rPr>
          <w:rFonts w:ascii="Arial" w:eastAsia="Aptos" w:hAnsi="Arial" w:cs="Arial"/>
          <w:bCs/>
          <w:color w:val="007C7E"/>
          <w:kern w:val="2"/>
          <w:sz w:val="24"/>
          <w:szCs w:val="24"/>
          <w:highlight w:val="white"/>
          <w:lang w:val="fr-CA"/>
          <w14:ligatures w14:val="standardContextual"/>
        </w:rPr>
        <w:t> </w:t>
      </w:r>
    </w:p>
    <w:p w14:paraId="7D6F9D83" w14:textId="69F30211" w:rsidR="00B809F5" w:rsidRPr="00691431" w:rsidRDefault="004D3E80" w:rsidP="00AB204E">
      <w:pPr>
        <w:spacing w:before="240" w:line="259" w:lineRule="auto"/>
        <w:ind w:left="708"/>
        <w:jc w:val="left"/>
        <w:rPr>
          <w:rFonts w:ascii="Poppins" w:eastAsia="Aptos" w:hAnsi="Poppins" w:cs="Poppins"/>
          <w:bCs/>
          <w:color w:val="222222"/>
          <w:kern w:val="2"/>
          <w:sz w:val="28"/>
          <w:szCs w:val="28"/>
          <w:highlight w:val="white"/>
          <w:lang w:val="fr-CA"/>
          <w14:ligatures w14:val="standardContextual"/>
        </w:rPr>
      </w:pPr>
      <w:r w:rsidRPr="00691431">
        <w:rPr>
          <w:rFonts w:ascii="Poppins" w:eastAsia="Aptos" w:hAnsi="Poppins" w:cs="Poppins"/>
          <w:bCs/>
          <w:color w:val="007C7E"/>
          <w:kern w:val="2"/>
          <w:sz w:val="28"/>
          <w:szCs w:val="28"/>
          <w:highlight w:val="white"/>
          <w:lang w:val="fr-CA"/>
          <w14:ligatures w14:val="standardContextual"/>
        </w:rPr>
        <w:t xml:space="preserve">6.  </w:t>
      </w:r>
      <w:r w:rsidR="00611D85" w:rsidRPr="00691431">
        <w:rPr>
          <w:rFonts w:ascii="Poppins" w:eastAsia="Aptos" w:hAnsi="Poppins" w:cs="Poppins"/>
          <w:bCs/>
          <w:color w:val="222222"/>
          <w:kern w:val="2"/>
          <w:sz w:val="28"/>
          <w:szCs w:val="28"/>
          <w:highlight w:val="white"/>
          <w:lang w:val="fr-CA"/>
          <w14:ligatures w14:val="standardContextual"/>
        </w:rPr>
        <w:t>F</w:t>
      </w:r>
      <w:r w:rsidR="000E15FC" w:rsidRPr="00691431">
        <w:rPr>
          <w:rFonts w:ascii="Poppins" w:eastAsia="Aptos" w:hAnsi="Poppins" w:cs="Poppins"/>
          <w:bCs/>
          <w:color w:val="222222"/>
          <w:kern w:val="2"/>
          <w:sz w:val="28"/>
          <w:szCs w:val="28"/>
          <w:highlight w:val="white"/>
          <w:lang w:val="fr-CA"/>
          <w14:ligatures w14:val="standardContextual"/>
        </w:rPr>
        <w:t>avoriser une culture d’apprentissage</w:t>
      </w:r>
    </w:p>
    <w:p w14:paraId="4D59426C" w14:textId="17D0BD54" w:rsidR="00611D85" w:rsidRPr="000E15FC" w:rsidRDefault="000E15FC" w:rsidP="00B809F5">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Créez un environnement dans lequel l'apprentissage continu est encouragé et célébré. Les leaders peuvent donner le ton en faisant preuve de curiosité et en encourageant leurs équipes à développer ces compétences. Par exemple, soutenez le perfectionnement professionnel des employés et montrez que vous investissez également dans votre propre perfectionnement (en participant à des formations, en lisant beaucoup ou en cherchant un mentor). </w:t>
      </w:r>
      <w:r w:rsidR="00611D85" w:rsidRPr="000E15FC">
        <w:rPr>
          <w:rFonts w:ascii="Arial" w:eastAsia="Aptos" w:hAnsi="Arial" w:cs="Arial"/>
          <w:bCs/>
          <w:color w:val="222222"/>
          <w:kern w:val="2"/>
          <w:sz w:val="24"/>
          <w:szCs w:val="24"/>
          <w:highlight w:val="white"/>
          <w:lang w:val="fr-CA"/>
          <w14:ligatures w14:val="standardContextual"/>
        </w:rPr>
        <w:t xml:space="preserve"> </w:t>
      </w:r>
    </w:p>
    <w:p w14:paraId="6ACF04AD" w14:textId="30A4A708" w:rsidR="0035177D" w:rsidRPr="000E15FC" w:rsidRDefault="000E15FC" w:rsidP="00B809F5">
      <w:pPr>
        <w:spacing w:before="240" w:line="259" w:lineRule="auto"/>
        <w:jc w:val="left"/>
        <w:rPr>
          <w:rFonts w:ascii="Arial" w:eastAsia="Aptos" w:hAnsi="Arial" w:cs="Arial"/>
          <w:bCs/>
          <w:color w:val="222222"/>
          <w:kern w:val="2"/>
          <w:sz w:val="24"/>
          <w:szCs w:val="24"/>
          <w:highlight w:val="white"/>
          <w:lang w:val="fr-CA"/>
          <w14:ligatures w14:val="standardContextual"/>
        </w:rPr>
      </w:pPr>
      <w:r w:rsidRPr="000E15FC">
        <w:rPr>
          <w:rFonts w:ascii="Arial" w:eastAsia="Aptos" w:hAnsi="Arial" w:cs="Arial"/>
          <w:bCs/>
          <w:color w:val="222222"/>
          <w:kern w:val="2"/>
          <w:sz w:val="24"/>
          <w:szCs w:val="24"/>
          <w:highlight w:val="white"/>
          <w:lang w:val="fr-CA"/>
          <w14:ligatures w14:val="standardContextual"/>
        </w:rPr>
        <w:t xml:space="preserve">Des stratégies pratiques pour favoriser une culture d’apprentissage incluent: </w:t>
      </w:r>
    </w:p>
    <w:p w14:paraId="445FBE40" w14:textId="4E5298F0" w:rsidR="0035177D" w:rsidRPr="0047754F" w:rsidRDefault="00536F3C" w:rsidP="004D3E80">
      <w:pPr>
        <w:pStyle w:val="ListParagraph"/>
        <w:numPr>
          <w:ilvl w:val="0"/>
          <w:numId w:val="44"/>
        </w:numPr>
        <w:spacing w:before="240" w:line="259" w:lineRule="auto"/>
        <w:jc w:val="left"/>
        <w:rPr>
          <w:rFonts w:ascii="Arial" w:eastAsia="Aptos" w:hAnsi="Arial" w:cs="Arial"/>
          <w:bCs/>
          <w:color w:val="222222"/>
          <w:kern w:val="2"/>
          <w:sz w:val="24"/>
          <w:szCs w:val="24"/>
          <w:highlight w:val="white"/>
          <w:lang w:val="fr-CA"/>
          <w14:ligatures w14:val="standardContextual"/>
        </w:rPr>
      </w:pPr>
      <w:r w:rsidRPr="00536F3C">
        <w:rPr>
          <w:rFonts w:ascii="Arial" w:eastAsia="Aptos" w:hAnsi="Arial" w:cs="Arial"/>
          <w:bCs/>
          <w:color w:val="222222"/>
          <w:kern w:val="2"/>
          <w:sz w:val="24"/>
          <w:szCs w:val="24"/>
          <w:highlight w:val="white"/>
          <w:lang w:val="fr-CA"/>
          <w14:ligatures w14:val="standardContextual"/>
        </w:rPr>
        <w:t>Organisez des dîners-causeries, en invitant des conférenciers ou en assurant une formation polyvalente du personnel dans des rôles différents</w:t>
      </w:r>
      <w:r w:rsidR="00611D85" w:rsidRPr="005F204B">
        <w:rPr>
          <w:highlight w:val="white"/>
          <w:vertAlign w:val="superscript"/>
          <w:lang w:val="en-CA"/>
        </w:rPr>
        <w:footnoteReference w:id="12"/>
      </w:r>
      <w:r w:rsidR="00611D85" w:rsidRPr="0047754F">
        <w:rPr>
          <w:rFonts w:ascii="Arial" w:eastAsia="Aptos" w:hAnsi="Arial" w:cs="Arial"/>
          <w:bCs/>
          <w:color w:val="222222"/>
          <w:kern w:val="2"/>
          <w:sz w:val="24"/>
          <w:szCs w:val="24"/>
          <w:highlight w:val="white"/>
          <w:lang w:val="fr-CA"/>
          <w14:ligatures w14:val="standardContextual"/>
        </w:rPr>
        <w:t xml:space="preserve">. </w:t>
      </w:r>
      <w:r w:rsidR="0047754F">
        <w:rPr>
          <w:rFonts w:ascii="Arial" w:eastAsia="Aptos" w:hAnsi="Arial" w:cs="Arial"/>
          <w:bCs/>
          <w:color w:val="222222"/>
          <w:kern w:val="2"/>
          <w:sz w:val="24"/>
          <w:szCs w:val="24"/>
          <w:highlight w:val="white"/>
          <w:lang w:val="fr-CA"/>
          <w14:ligatures w14:val="standardContextual"/>
        </w:rPr>
        <w:t>L</w:t>
      </w:r>
      <w:r w:rsidR="0047754F" w:rsidRPr="0047754F">
        <w:rPr>
          <w:rFonts w:ascii="Arial" w:eastAsia="Aptos" w:hAnsi="Arial" w:cs="Arial"/>
          <w:bCs/>
          <w:color w:val="222222"/>
          <w:kern w:val="2"/>
          <w:sz w:val="24"/>
          <w:szCs w:val="24"/>
          <w:highlight w:val="white"/>
          <w:lang w:val="fr-CA"/>
          <w14:ligatures w14:val="standardContextual"/>
        </w:rPr>
        <w:t>es cadres supérieurs pourraient demander aux membres de leur équipe quels sont les sujets sur lesquels ils souhaitent être formés.</w:t>
      </w:r>
    </w:p>
    <w:p w14:paraId="2E74350D" w14:textId="77777777" w:rsidR="0047754F" w:rsidRPr="0047754F" w:rsidRDefault="0047754F" w:rsidP="004D3E80">
      <w:pPr>
        <w:pStyle w:val="ListParagraph"/>
        <w:numPr>
          <w:ilvl w:val="0"/>
          <w:numId w:val="44"/>
        </w:numPr>
        <w:spacing w:before="240" w:line="259" w:lineRule="auto"/>
        <w:jc w:val="left"/>
        <w:rPr>
          <w:rFonts w:ascii="Arial" w:eastAsia="Aptos" w:hAnsi="Arial" w:cs="Arial"/>
          <w:bCs/>
          <w:color w:val="222222"/>
          <w:kern w:val="2"/>
          <w:sz w:val="24"/>
          <w:szCs w:val="24"/>
          <w:highlight w:val="white"/>
          <w:lang w:val="fr-CA"/>
          <w14:ligatures w14:val="standardContextual"/>
        </w:rPr>
      </w:pPr>
      <w:r>
        <w:rPr>
          <w:rFonts w:ascii="Arial" w:eastAsia="Aptos" w:hAnsi="Arial" w:cs="Arial"/>
          <w:bCs/>
          <w:color w:val="222222"/>
          <w:kern w:val="2"/>
          <w:sz w:val="24"/>
          <w:szCs w:val="24"/>
          <w:highlight w:val="white"/>
          <w:lang w:val="fr-CA"/>
          <w14:ligatures w14:val="standardContextual"/>
        </w:rPr>
        <w:t>D</w:t>
      </w:r>
      <w:r w:rsidRPr="0047754F">
        <w:rPr>
          <w:rFonts w:ascii="Arial" w:eastAsia="Aptos" w:hAnsi="Arial" w:cs="Arial"/>
          <w:bCs/>
          <w:color w:val="222222"/>
          <w:kern w:val="2"/>
          <w:sz w:val="24"/>
          <w:szCs w:val="24"/>
          <w:highlight w:val="white"/>
          <w:lang w:val="fr-CA"/>
          <w14:ligatures w14:val="standardContextual"/>
        </w:rPr>
        <w:t>emand</w:t>
      </w:r>
      <w:r>
        <w:rPr>
          <w:rFonts w:ascii="Arial" w:eastAsia="Aptos" w:hAnsi="Arial" w:cs="Arial"/>
          <w:bCs/>
          <w:color w:val="222222"/>
          <w:kern w:val="2"/>
          <w:sz w:val="24"/>
          <w:szCs w:val="24"/>
          <w:highlight w:val="white"/>
          <w:lang w:val="fr-CA"/>
          <w14:ligatures w14:val="standardContextual"/>
        </w:rPr>
        <w:t>ez</w:t>
      </w:r>
      <w:r w:rsidRPr="0047754F">
        <w:rPr>
          <w:rFonts w:ascii="Arial" w:eastAsia="Aptos" w:hAnsi="Arial" w:cs="Arial"/>
          <w:bCs/>
          <w:color w:val="222222"/>
          <w:kern w:val="2"/>
          <w:sz w:val="24"/>
          <w:szCs w:val="24"/>
          <w:highlight w:val="white"/>
          <w:lang w:val="fr-CA"/>
          <w14:ligatures w14:val="standardContextual"/>
        </w:rPr>
        <w:t xml:space="preserve"> aux membres de leur équipe d'organiser des séances d'apprentissage internes, au cours desquelles ils partagent une compétence ou une connaissance avec l'ensemble de l'équipe.</w:t>
      </w:r>
    </w:p>
    <w:p w14:paraId="23282E48" w14:textId="65A9F23D" w:rsidR="0047754F" w:rsidRDefault="0035177D" w:rsidP="0035177D">
      <w:pPr>
        <w:pStyle w:val="ListParagraph"/>
        <w:numPr>
          <w:ilvl w:val="0"/>
          <w:numId w:val="44"/>
        </w:numPr>
        <w:spacing w:before="240" w:line="259" w:lineRule="auto"/>
        <w:jc w:val="left"/>
        <w:rPr>
          <w:rFonts w:ascii="Arial" w:eastAsia="Aptos" w:hAnsi="Arial" w:cs="Arial"/>
          <w:bCs/>
          <w:color w:val="222222"/>
          <w:kern w:val="2"/>
          <w:sz w:val="24"/>
          <w:szCs w:val="24"/>
          <w:highlight w:val="white"/>
          <w:lang w:val="fr-CA"/>
          <w14:ligatures w14:val="standardContextual"/>
        </w:rPr>
      </w:pPr>
      <w:r w:rsidRPr="0047754F">
        <w:rPr>
          <w:rFonts w:ascii="Arial" w:eastAsia="Aptos" w:hAnsi="Arial" w:cs="Arial"/>
          <w:bCs/>
          <w:color w:val="222222"/>
          <w:kern w:val="2"/>
          <w:sz w:val="24"/>
          <w:szCs w:val="24"/>
          <w:highlight w:val="white"/>
          <w:lang w:val="fr-CA"/>
          <w14:ligatures w14:val="standardContextual"/>
        </w:rPr>
        <w:t>Form</w:t>
      </w:r>
      <w:r w:rsidR="0047754F" w:rsidRPr="0047754F">
        <w:rPr>
          <w:rFonts w:ascii="Arial" w:eastAsia="Aptos" w:hAnsi="Arial" w:cs="Arial"/>
          <w:bCs/>
          <w:color w:val="222222"/>
          <w:kern w:val="2"/>
          <w:sz w:val="24"/>
          <w:szCs w:val="24"/>
          <w:highlight w:val="white"/>
          <w:lang w:val="fr-CA"/>
          <w14:ligatures w14:val="standardContextual"/>
        </w:rPr>
        <w:t>ez un club de lecture ou visionnez une série</w:t>
      </w:r>
      <w:r w:rsidR="0047754F">
        <w:rPr>
          <w:rFonts w:ascii="Arial" w:eastAsia="Aptos" w:hAnsi="Arial" w:cs="Arial"/>
          <w:bCs/>
          <w:color w:val="222222"/>
          <w:kern w:val="2"/>
          <w:sz w:val="24"/>
          <w:szCs w:val="24"/>
          <w:highlight w:val="white"/>
          <w:lang w:val="fr-CA"/>
          <w14:ligatures w14:val="standardContextual"/>
        </w:rPr>
        <w:t xml:space="preserve"> de conférences TED soigneusement choisies </w:t>
      </w:r>
    </w:p>
    <w:p w14:paraId="3FB722E7" w14:textId="77777777" w:rsidR="0047754F" w:rsidRDefault="0047754F" w:rsidP="0035177D">
      <w:pPr>
        <w:pStyle w:val="ListParagraph"/>
        <w:numPr>
          <w:ilvl w:val="0"/>
          <w:numId w:val="44"/>
        </w:numPr>
        <w:spacing w:before="240" w:line="259" w:lineRule="auto"/>
        <w:jc w:val="left"/>
        <w:rPr>
          <w:rFonts w:ascii="Arial" w:eastAsia="Aptos" w:hAnsi="Arial" w:cs="Arial"/>
          <w:bCs/>
          <w:color w:val="222222"/>
          <w:kern w:val="2"/>
          <w:sz w:val="24"/>
          <w:szCs w:val="24"/>
          <w:highlight w:val="white"/>
          <w:lang w:val="fr-CA"/>
          <w14:ligatures w14:val="standardContextual"/>
        </w:rPr>
      </w:pPr>
      <w:r>
        <w:rPr>
          <w:rFonts w:ascii="Arial" w:eastAsia="Aptos" w:hAnsi="Arial" w:cs="Arial"/>
          <w:bCs/>
          <w:color w:val="222222"/>
          <w:kern w:val="2"/>
          <w:sz w:val="24"/>
          <w:szCs w:val="24"/>
          <w:highlight w:val="white"/>
          <w:lang w:val="fr-CA"/>
          <w14:ligatures w14:val="standardContextual"/>
        </w:rPr>
        <w:t>D</w:t>
      </w:r>
      <w:r w:rsidRPr="0047754F">
        <w:rPr>
          <w:rFonts w:ascii="Arial" w:eastAsia="Aptos" w:hAnsi="Arial" w:cs="Arial"/>
          <w:bCs/>
          <w:color w:val="222222"/>
          <w:kern w:val="2"/>
          <w:sz w:val="24"/>
          <w:szCs w:val="24"/>
          <w:highlight w:val="white"/>
          <w:lang w:val="fr-CA"/>
          <w14:ligatures w14:val="standardContextual"/>
        </w:rPr>
        <w:t>emande</w:t>
      </w:r>
      <w:r>
        <w:rPr>
          <w:rFonts w:ascii="Arial" w:eastAsia="Aptos" w:hAnsi="Arial" w:cs="Arial"/>
          <w:bCs/>
          <w:color w:val="222222"/>
          <w:kern w:val="2"/>
          <w:sz w:val="24"/>
          <w:szCs w:val="24"/>
          <w:highlight w:val="white"/>
          <w:lang w:val="fr-CA"/>
          <w14:ligatures w14:val="standardContextual"/>
        </w:rPr>
        <w:t>z</w:t>
      </w:r>
      <w:r w:rsidRPr="0047754F">
        <w:rPr>
          <w:rFonts w:ascii="Arial" w:eastAsia="Aptos" w:hAnsi="Arial" w:cs="Arial"/>
          <w:bCs/>
          <w:color w:val="222222"/>
          <w:kern w:val="2"/>
          <w:sz w:val="24"/>
          <w:szCs w:val="24"/>
          <w:highlight w:val="white"/>
          <w:lang w:val="fr-CA"/>
          <w14:ligatures w14:val="standardContextual"/>
        </w:rPr>
        <w:t xml:space="preserve"> aux membres de l'équipe de former un comité de formation et de perfectionnement</w:t>
      </w:r>
    </w:p>
    <w:p w14:paraId="12FE4E02" w14:textId="3A061477" w:rsidR="0047754F" w:rsidRPr="0047754F" w:rsidRDefault="0047754F" w:rsidP="0047754F">
      <w:pPr>
        <w:spacing w:before="240" w:line="259" w:lineRule="auto"/>
        <w:jc w:val="left"/>
        <w:rPr>
          <w:rFonts w:ascii="Arial" w:eastAsia="Aptos" w:hAnsi="Arial" w:cs="Arial"/>
          <w:bCs/>
          <w:color w:val="222222"/>
          <w:kern w:val="2"/>
          <w:sz w:val="24"/>
          <w:szCs w:val="24"/>
          <w:highlight w:val="white"/>
          <w:lang w:val="fr-CA"/>
          <w14:ligatures w14:val="standardContextual"/>
        </w:rPr>
      </w:pPr>
      <w:r w:rsidRPr="0047754F">
        <w:rPr>
          <w:rFonts w:ascii="Arial" w:eastAsia="Aptos" w:hAnsi="Arial" w:cs="Arial"/>
          <w:bCs/>
          <w:color w:val="222222"/>
          <w:kern w:val="2"/>
          <w:sz w:val="24"/>
          <w:szCs w:val="24"/>
          <w:highlight w:val="white"/>
          <w:lang w:val="fr-CA"/>
          <w14:ligatures w14:val="standardContextual"/>
        </w:rPr>
        <w:t>Toutes ces actions intentionnelles renforcent l'idée d'une culture d'apprentissage. </w:t>
      </w:r>
    </w:p>
    <w:p w14:paraId="6671342C" w14:textId="77777777" w:rsidR="00BB3223" w:rsidRPr="004C1668" w:rsidRDefault="00BB3223" w:rsidP="000725B7">
      <w:pPr>
        <w:pStyle w:val="Sous-titre1"/>
        <w:rPr>
          <w:lang w:val="fr-CA"/>
        </w:rPr>
      </w:pPr>
    </w:p>
    <w:p w14:paraId="6586F77C" w14:textId="77777777" w:rsidR="005A703D" w:rsidRDefault="005A703D">
      <w:pPr>
        <w:spacing w:after="160" w:line="259" w:lineRule="auto"/>
        <w:jc w:val="left"/>
        <w:rPr>
          <w:rFonts w:ascii="Poppins" w:eastAsia="Aptos" w:hAnsi="Poppins" w:cs="Poppins"/>
          <w:color w:val="007C7E"/>
          <w:sz w:val="32"/>
          <w:szCs w:val="28"/>
          <w:lang w:val="fr-CA"/>
        </w:rPr>
      </w:pPr>
      <w:r>
        <w:rPr>
          <w:lang w:val="fr-CA"/>
        </w:rPr>
        <w:br w:type="page"/>
      </w:r>
    </w:p>
    <w:p w14:paraId="0D5EC547" w14:textId="2B9746E1" w:rsidR="000725B7" w:rsidRPr="00BB3223" w:rsidRDefault="00F93857" w:rsidP="000725B7">
      <w:pPr>
        <w:pStyle w:val="Sous-titre1"/>
        <w:rPr>
          <w:highlight w:val="white"/>
          <w:lang w:val="fr-CA"/>
        </w:rPr>
      </w:pPr>
      <w:r w:rsidRPr="00BB3223">
        <w:rPr>
          <w:lang w:val="fr-CA"/>
        </w:rPr>
        <w:lastRenderedPageBreak/>
        <w:t xml:space="preserve">Humilité : </w:t>
      </w:r>
      <w:r w:rsidR="00BB3223">
        <w:rPr>
          <w:lang w:val="fr-CA"/>
        </w:rPr>
        <w:t>l</w:t>
      </w:r>
      <w:r w:rsidRPr="00BB3223">
        <w:rPr>
          <w:lang w:val="fr-CA"/>
        </w:rPr>
        <w:t>a force tranquille derrière le leadership positif</w:t>
      </w:r>
    </w:p>
    <w:p w14:paraId="3FEAE257" w14:textId="77777777" w:rsidR="0047754F" w:rsidRDefault="0047754F" w:rsidP="0047754F">
      <w:pPr>
        <w:spacing w:before="240" w:line="259" w:lineRule="auto"/>
        <w:rPr>
          <w:rFonts w:ascii="Arial" w:eastAsia="Aptos" w:hAnsi="Arial" w:cs="Arial"/>
          <w:bCs/>
          <w:color w:val="222222"/>
          <w:kern w:val="2"/>
          <w:sz w:val="24"/>
          <w:szCs w:val="24"/>
          <w:lang w:val="fr-CA"/>
          <w14:ligatures w14:val="standardContextual"/>
        </w:rPr>
      </w:pPr>
      <w:r w:rsidRPr="0047754F">
        <w:rPr>
          <w:rFonts w:ascii="Arial" w:eastAsia="Aptos" w:hAnsi="Arial" w:cs="Arial"/>
          <w:bCs/>
          <w:color w:val="222222"/>
          <w:kern w:val="2"/>
          <w:sz w:val="24"/>
          <w:szCs w:val="24"/>
          <w:lang w:val="fr-CA"/>
          <w14:ligatures w14:val="standardContextual"/>
        </w:rPr>
        <w:t xml:space="preserve">Dans le paysage complexe et en évolution rapide de la fonction publique, l'humilité n'est pas une faiblesse, mais bien une </w:t>
      </w:r>
      <w:r w:rsidRPr="0047754F">
        <w:rPr>
          <w:rFonts w:ascii="Arial" w:eastAsia="Aptos" w:hAnsi="Arial" w:cs="Arial"/>
          <w:b/>
          <w:color w:val="222222"/>
          <w:kern w:val="2"/>
          <w:sz w:val="24"/>
          <w:szCs w:val="24"/>
          <w:lang w:val="fr-CA"/>
          <w14:ligatures w14:val="standardContextual"/>
        </w:rPr>
        <w:t>force essentielle du leadership</w:t>
      </w:r>
      <w:r w:rsidRPr="0047754F">
        <w:rPr>
          <w:rFonts w:ascii="Arial" w:eastAsia="Aptos" w:hAnsi="Arial" w:cs="Arial"/>
          <w:bCs/>
          <w:color w:val="222222"/>
          <w:kern w:val="2"/>
          <w:sz w:val="24"/>
          <w:szCs w:val="24"/>
          <w:lang w:val="fr-CA"/>
          <w14:ligatures w14:val="standardContextual"/>
        </w:rPr>
        <w:t xml:space="preserve">. Elle nous permet de diriger avec </w:t>
      </w:r>
      <w:r w:rsidRPr="0047754F">
        <w:rPr>
          <w:rFonts w:ascii="Arial" w:eastAsia="Aptos" w:hAnsi="Arial" w:cs="Arial"/>
          <w:b/>
          <w:color w:val="222222"/>
          <w:kern w:val="2"/>
          <w:sz w:val="24"/>
          <w:szCs w:val="24"/>
          <w:lang w:val="fr-CA"/>
          <w14:ligatures w14:val="standardContextual"/>
        </w:rPr>
        <w:t>clarté, connexion et crédibilité</w:t>
      </w:r>
      <w:r w:rsidRPr="0047754F">
        <w:rPr>
          <w:rFonts w:ascii="Arial" w:eastAsia="Aptos" w:hAnsi="Arial" w:cs="Arial"/>
          <w:bCs/>
          <w:color w:val="222222"/>
          <w:kern w:val="2"/>
          <w:sz w:val="24"/>
          <w:szCs w:val="24"/>
          <w:lang w:val="fr-CA"/>
          <w14:ligatures w14:val="standardContextual"/>
        </w:rPr>
        <w:t xml:space="preserve">. </w:t>
      </w:r>
    </w:p>
    <w:p w14:paraId="1F21EFFE" w14:textId="77777777" w:rsidR="0047754F" w:rsidRDefault="0047754F" w:rsidP="0047754F">
      <w:pPr>
        <w:spacing w:before="240" w:line="259" w:lineRule="auto"/>
        <w:rPr>
          <w:rFonts w:ascii="Arial" w:eastAsia="Aptos" w:hAnsi="Arial" w:cs="Arial"/>
          <w:bCs/>
          <w:color w:val="222222"/>
          <w:kern w:val="2"/>
          <w:sz w:val="24"/>
          <w:szCs w:val="24"/>
          <w:lang w:val="fr-CA"/>
          <w14:ligatures w14:val="standardContextual"/>
        </w:rPr>
      </w:pPr>
      <w:r w:rsidRPr="0047754F">
        <w:rPr>
          <w:rFonts w:ascii="Arial" w:eastAsia="Aptos" w:hAnsi="Arial" w:cs="Arial"/>
          <w:bCs/>
          <w:color w:val="222222"/>
          <w:kern w:val="2"/>
          <w:sz w:val="24"/>
          <w:szCs w:val="24"/>
          <w:lang w:val="fr-CA"/>
          <w14:ligatures w14:val="standardContextual"/>
        </w:rPr>
        <w:t xml:space="preserve">En tant que hauts </w:t>
      </w:r>
      <w:r>
        <w:rPr>
          <w:rFonts w:ascii="Arial" w:eastAsia="Aptos" w:hAnsi="Arial" w:cs="Arial"/>
          <w:bCs/>
          <w:color w:val="222222"/>
          <w:kern w:val="2"/>
          <w:sz w:val="24"/>
          <w:szCs w:val="24"/>
          <w:lang w:val="fr-CA"/>
          <w14:ligatures w14:val="standardContextual"/>
        </w:rPr>
        <w:t>dirigeants</w:t>
      </w:r>
      <w:r w:rsidRPr="0047754F">
        <w:rPr>
          <w:rFonts w:ascii="Arial" w:eastAsia="Aptos" w:hAnsi="Arial" w:cs="Arial"/>
          <w:bCs/>
          <w:color w:val="222222"/>
          <w:kern w:val="2"/>
          <w:sz w:val="24"/>
          <w:szCs w:val="24"/>
          <w:lang w:val="fr-CA"/>
          <w14:ligatures w14:val="standardContextual"/>
        </w:rPr>
        <w:t xml:space="preserve">, votre influence s'étend bien au-delà de vos décisions immédiates. Elle façonne le ton, la confiance et la trajectoire d'équipes et de ministères entiers. Pratiquer l'humilité ne veut pas dire baisser ses exigences ou renoncer à un leadership audacieux. Cela signifie être ouvert aux commentaires, partager le mérite, assumer ses erreurs et s'engager sans relâche à apprendre. </w:t>
      </w:r>
    </w:p>
    <w:p w14:paraId="3661FFB4" w14:textId="6DA647EB" w:rsidR="0047754F" w:rsidRPr="0047754F" w:rsidRDefault="0047754F" w:rsidP="0047754F">
      <w:pPr>
        <w:spacing w:before="240" w:line="259" w:lineRule="auto"/>
        <w:rPr>
          <w:rFonts w:ascii="Arial" w:eastAsia="Aptos" w:hAnsi="Arial" w:cs="Arial"/>
          <w:bCs/>
          <w:color w:val="222222"/>
          <w:kern w:val="2"/>
          <w:sz w:val="24"/>
          <w:szCs w:val="24"/>
          <w:lang w:val="fr-CA"/>
          <w14:ligatures w14:val="standardContextual"/>
        </w:rPr>
      </w:pPr>
      <w:r w:rsidRPr="0047754F">
        <w:rPr>
          <w:rFonts w:ascii="Arial" w:eastAsia="Aptos" w:hAnsi="Arial" w:cs="Arial"/>
          <w:bCs/>
          <w:color w:val="222222"/>
          <w:kern w:val="2"/>
          <w:sz w:val="24"/>
          <w:szCs w:val="24"/>
          <w:lang w:val="fr-CA"/>
          <w14:ligatures w14:val="standardContextual"/>
        </w:rPr>
        <w:t>Si nous voulons créer des cultures qui permettent aux gens de s'exprimer, d'innover et de servir avec excellence, cela commence par la façon dont nous nous montrons au sommet. Les leaders les plus forts ne sont pas ceux qui prétendent avoir toutes les réponses. Ce sont ceux qui ont le courage de continuer à poser de meilleures questions.</w:t>
      </w:r>
    </w:p>
    <w:p w14:paraId="5CC688AB" w14:textId="7132E257" w:rsidR="00611D85" w:rsidRDefault="00E37C45" w:rsidP="0047754F">
      <w:pPr>
        <w:spacing w:before="240" w:line="259" w:lineRule="auto"/>
        <w:ind w:left="1416"/>
        <w:jc w:val="left"/>
        <w:rPr>
          <w:rFonts w:ascii="Arial" w:eastAsia="Aptos" w:hAnsi="Arial" w:cs="Arial"/>
          <w:bCs/>
          <w:color w:val="222222"/>
          <w:kern w:val="2"/>
          <w:sz w:val="24"/>
          <w:szCs w:val="24"/>
          <w:lang w:val="fr-CA"/>
          <w14:ligatures w14:val="standardContextual"/>
        </w:rPr>
      </w:pPr>
      <w:r w:rsidRPr="00F93857">
        <w:rPr>
          <w:rFonts w:ascii="Arial" w:eastAsia="Aptos" w:hAnsi="Arial" w:cs="Arial"/>
          <w:b/>
          <w:noProof/>
          <w:color w:val="222222"/>
          <w:kern w:val="2"/>
          <w:sz w:val="24"/>
          <w:szCs w:val="24"/>
          <w:highlight w:val="white"/>
          <w:lang w:val="en-CA"/>
          <w14:ligatures w14:val="standardContextual"/>
        </w:rPr>
        <w:drawing>
          <wp:anchor distT="0" distB="0" distL="114300" distR="114300" simplePos="0" relativeHeight="251684864" behindDoc="0" locked="0" layoutInCell="1" allowOverlap="1" wp14:anchorId="06282F07" wp14:editId="5143ECD3">
            <wp:simplePos x="0" y="0"/>
            <wp:positionH relativeFrom="column">
              <wp:posOffset>121920</wp:posOffset>
            </wp:positionH>
            <wp:positionV relativeFrom="paragraph">
              <wp:posOffset>20208</wp:posOffset>
            </wp:positionV>
            <wp:extent cx="605155" cy="667385"/>
            <wp:effectExtent l="0" t="0" r="0" b="0"/>
            <wp:wrapNone/>
            <wp:docPr id="13937753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3857">
        <w:rPr>
          <w:b/>
          <w:noProof/>
        </w:rPr>
        <w:drawing>
          <wp:anchor distT="0" distB="0" distL="114300" distR="114300" simplePos="0" relativeHeight="251682816" behindDoc="0" locked="0" layoutInCell="1" allowOverlap="1" wp14:anchorId="2FDF6FB5" wp14:editId="3981ECCB">
            <wp:simplePos x="0" y="0"/>
            <wp:positionH relativeFrom="margin">
              <wp:align>left</wp:align>
            </wp:positionH>
            <wp:positionV relativeFrom="paragraph">
              <wp:posOffset>7620</wp:posOffset>
            </wp:positionV>
            <wp:extent cx="819150" cy="819150"/>
            <wp:effectExtent l="0" t="0" r="0" b="0"/>
            <wp:wrapNone/>
            <wp:docPr id="162312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0773" name=""/>
                    <pic:cNvPicPr/>
                  </pic:nvPicPr>
                  <pic:blipFill>
                    <a:blip r:embed="rId18">
                      <a:extLst>
                        <a:ext uri="{28A0092B-C50C-407E-A947-70E740481C1C}">
                          <a14:useLocalDpi xmlns:a14="http://schemas.microsoft.com/office/drawing/2010/main" val="0"/>
                        </a:ext>
                      </a:extLst>
                    </a:blip>
                    <a:stretch>
                      <a:fillRect/>
                    </a:stretch>
                  </pic:blipFill>
                  <pic:spPr>
                    <a:xfrm>
                      <a:off x="0" y="0"/>
                      <a:ext cx="819806" cy="819806"/>
                    </a:xfrm>
                    <a:prstGeom prst="rect">
                      <a:avLst/>
                    </a:prstGeom>
                  </pic:spPr>
                </pic:pic>
              </a:graphicData>
            </a:graphic>
            <wp14:sizeRelH relativeFrom="page">
              <wp14:pctWidth>0</wp14:pctWidth>
            </wp14:sizeRelH>
            <wp14:sizeRelV relativeFrom="page">
              <wp14:pctHeight>0</wp14:pctHeight>
            </wp14:sizeRelV>
          </wp:anchor>
        </w:drawing>
      </w:r>
      <w:bookmarkEnd w:id="2"/>
      <w:r w:rsidR="00F93857" w:rsidRPr="00F93857">
        <w:rPr>
          <w:rFonts w:ascii="Arial" w:eastAsia="Aptos" w:hAnsi="Arial" w:cs="Arial"/>
          <w:b/>
          <w:color w:val="222222"/>
          <w:kern w:val="2"/>
          <w:sz w:val="24"/>
          <w:szCs w:val="24"/>
          <w:lang w:val="fr-CA"/>
          <w14:ligatures w14:val="standardContextual"/>
        </w:rPr>
        <w:t>Point clé :</w:t>
      </w:r>
      <w:r w:rsidR="00F93857">
        <w:rPr>
          <w:rFonts w:ascii="Arial" w:eastAsia="Aptos" w:hAnsi="Arial" w:cs="Arial"/>
          <w:bCs/>
          <w:color w:val="222222"/>
          <w:kern w:val="2"/>
          <w:sz w:val="24"/>
          <w:szCs w:val="24"/>
          <w:lang w:val="fr-CA"/>
          <w14:ligatures w14:val="standardContextual"/>
        </w:rPr>
        <w:t xml:space="preserve"> </w:t>
      </w:r>
      <w:r w:rsidR="0047754F" w:rsidRPr="0047754F">
        <w:rPr>
          <w:rFonts w:ascii="Arial" w:eastAsia="Aptos" w:hAnsi="Arial" w:cs="Arial"/>
          <w:bCs/>
          <w:color w:val="222222"/>
          <w:kern w:val="2"/>
          <w:sz w:val="24"/>
          <w:szCs w:val="24"/>
          <w:lang w:val="fr-CA"/>
          <w14:ligatures w14:val="standardContextual"/>
        </w:rPr>
        <w:t>Si nous voulons créer des cultures qui permettent aux gens de s'exprimer, d'innover et de servir avec excellence, cela commence par la façon dont nous nous montrons au sommet. Les leaders les plus forts ne sont pas ceux qui prétendent avoir toutes les réponses. Ce sont ceux qui ont le courage de continuer à poser de meilleures questions.</w:t>
      </w:r>
    </w:p>
    <w:p w14:paraId="111D2CA9" w14:textId="77777777" w:rsidR="003230E4" w:rsidRPr="001A0F3B" w:rsidRDefault="003230E4" w:rsidP="003230E4">
      <w:pPr>
        <w:spacing w:after="0" w:line="276" w:lineRule="auto"/>
        <w:jc w:val="left"/>
        <w:rPr>
          <w:rFonts w:ascii="Arial" w:eastAsia="Aptos" w:hAnsi="Arial" w:cs="Arial"/>
          <w:kern w:val="2"/>
          <w:sz w:val="24"/>
          <w:szCs w:val="24"/>
          <w:lang w:val="fr-CA"/>
          <w14:ligatures w14:val="standardContextual"/>
        </w:rPr>
      </w:pPr>
      <w:r w:rsidRPr="0016244F">
        <w:rPr>
          <w:rFonts w:ascii="Arial" w:eastAsia="Aptos" w:hAnsi="Arial" w:cs="Arial"/>
          <w:kern w:val="2"/>
          <w:sz w:val="24"/>
          <w:szCs w:val="24"/>
          <w:lang w:val="fr-CA"/>
          <w14:ligatures w14:val="standardContextual"/>
        </w:rPr>
        <w:t xml:space="preserve">Pour plus de ressources sur le leadership positif, consultez la </w:t>
      </w:r>
      <w:hyperlink r:id="rId20" w:history="1">
        <w:r w:rsidRPr="0016244F">
          <w:rPr>
            <w:rStyle w:val="Hyperlink"/>
            <w:rFonts w:ascii="Arial" w:eastAsia="Aptos" w:hAnsi="Arial" w:cs="Arial"/>
            <w:color w:val="007C7E"/>
            <w:kern w:val="2"/>
            <w:sz w:val="24"/>
            <w:szCs w:val="24"/>
            <w:lang w:val="fr-CA"/>
            <w14:ligatures w14:val="standardContextual"/>
          </w:rPr>
          <w:t>Trousse du leadership positif de l'APEX</w:t>
        </w:r>
      </w:hyperlink>
      <w:r w:rsidRPr="0016244F">
        <w:rPr>
          <w:rFonts w:ascii="Arial" w:eastAsia="Aptos" w:hAnsi="Arial" w:cs="Arial"/>
          <w:color w:val="007C7E"/>
          <w:kern w:val="2"/>
          <w:sz w:val="24"/>
          <w:szCs w:val="24"/>
          <w:lang w:val="fr-CA"/>
          <w14:ligatures w14:val="standardContextual"/>
        </w:rPr>
        <w:t>.</w:t>
      </w:r>
    </w:p>
    <w:p w14:paraId="7357CFD7" w14:textId="77777777" w:rsidR="003230E4" w:rsidRPr="0047754F" w:rsidRDefault="003230E4" w:rsidP="003230E4">
      <w:pPr>
        <w:spacing w:before="240" w:line="259" w:lineRule="auto"/>
        <w:jc w:val="left"/>
        <w:rPr>
          <w:rFonts w:ascii="Arial" w:eastAsia="Aptos" w:hAnsi="Arial" w:cs="Arial"/>
          <w:bCs/>
          <w:color w:val="222222"/>
          <w:kern w:val="2"/>
          <w:sz w:val="24"/>
          <w:szCs w:val="24"/>
          <w:lang w:val="fr-CA"/>
          <w14:ligatures w14:val="standardContextual"/>
        </w:rPr>
      </w:pPr>
    </w:p>
    <w:sectPr w:rsidR="003230E4" w:rsidRPr="0047754F" w:rsidSect="00B3585B">
      <w:type w:val="continuous"/>
      <w:pgSz w:w="12240" w:h="15840"/>
      <w:pgMar w:top="1602" w:right="720" w:bottom="720" w:left="720" w:header="709"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2B37" w14:textId="77777777" w:rsidR="00487B3F" w:rsidRDefault="00487B3F" w:rsidP="00240555">
      <w:pPr>
        <w:spacing w:after="0"/>
      </w:pPr>
      <w:r>
        <w:separator/>
      </w:r>
    </w:p>
  </w:endnote>
  <w:endnote w:type="continuationSeparator" w:id="0">
    <w:p w14:paraId="34E87AA4" w14:textId="77777777" w:rsidR="00487B3F" w:rsidRDefault="00487B3F"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273921102"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FF337B" w:rsidRDefault="00FF337B" w:rsidP="00FF337B">
    <w:pPr>
      <w:pStyle w:val="Footer"/>
      <w:jc w:val="left"/>
      <w:rPr>
        <w:rFonts w:ascii="Arial" w:hAnsi="Arial" w:cs="Arial"/>
        <w:b/>
        <w:bCs/>
        <w:color w:val="FFFFFF" w:themeColor="background1"/>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175F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FF337B">
      <w:rPr>
        <w:rFonts w:ascii="Arial" w:hAnsi="Arial" w:cs="Arial"/>
        <w:b/>
        <w:bCs/>
        <w:color w:val="FFFFFF" w:themeColor="background1"/>
        <w:sz w:val="20"/>
        <w:szCs w:val="20"/>
      </w:rPr>
      <w:fldChar w:fldCharType="begin"/>
    </w:r>
    <w:r w:rsidR="009D1612" w:rsidRPr="00FF337B">
      <w:rPr>
        <w:rFonts w:ascii="Arial" w:hAnsi="Arial" w:cs="Arial"/>
        <w:b/>
        <w:bCs/>
        <w:color w:val="FFFFFF" w:themeColor="background1"/>
        <w:sz w:val="20"/>
        <w:szCs w:val="20"/>
      </w:rPr>
      <w:instrText>PAGE  \* Arabic</w:instrText>
    </w:r>
    <w:r w:rsidR="009D1612" w:rsidRPr="00FF337B">
      <w:rPr>
        <w:rFonts w:ascii="Arial" w:hAnsi="Arial" w:cs="Arial"/>
        <w:b/>
        <w:bCs/>
        <w:color w:val="FFFFFF" w:themeColor="background1"/>
        <w:sz w:val="20"/>
        <w:szCs w:val="20"/>
      </w:rPr>
      <w:fldChar w:fldCharType="separate"/>
    </w:r>
    <w:r w:rsidR="009D1612" w:rsidRPr="00FF337B">
      <w:rPr>
        <w:rFonts w:ascii="Arial" w:hAnsi="Arial" w:cs="Arial"/>
        <w:b/>
        <w:bCs/>
        <w:color w:val="FFFFFF" w:themeColor="background1"/>
        <w:sz w:val="20"/>
        <w:szCs w:val="20"/>
      </w:rPr>
      <w:t>1</w:t>
    </w:r>
    <w:r w:rsidR="009D1612" w:rsidRPr="00FF337B">
      <w:rPr>
        <w:rFonts w:ascii="Arial" w:hAnsi="Arial" w:cs="Arial"/>
        <w:b/>
        <w:bCs/>
        <w:color w:val="FFFFFF" w:themeColor="background1"/>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EE600" w14:textId="77777777" w:rsidR="00487B3F" w:rsidRDefault="00487B3F" w:rsidP="00240555">
      <w:pPr>
        <w:spacing w:after="0"/>
      </w:pPr>
      <w:r>
        <w:separator/>
      </w:r>
    </w:p>
  </w:footnote>
  <w:footnote w:type="continuationSeparator" w:id="0">
    <w:p w14:paraId="28609C48" w14:textId="77777777" w:rsidR="00487B3F" w:rsidRDefault="00487B3F" w:rsidP="00240555">
      <w:pPr>
        <w:spacing w:after="0"/>
      </w:pPr>
      <w:r>
        <w:continuationSeparator/>
      </w:r>
    </w:p>
  </w:footnote>
  <w:footnote w:id="1">
    <w:p w14:paraId="35008506" w14:textId="2B39355E" w:rsidR="00DF2915" w:rsidRPr="00F35864" w:rsidRDefault="00611D85" w:rsidP="00F35864">
      <w:pPr>
        <w:pStyle w:val="FootnoteText"/>
        <w:jc w:val="left"/>
        <w:rPr>
          <w:rFonts w:ascii="Arial" w:hAnsi="Arial" w:cs="Arial"/>
        </w:rPr>
      </w:pPr>
      <w:r w:rsidRPr="00316183">
        <w:rPr>
          <w:rStyle w:val="FootnoteReference"/>
          <w:rFonts w:ascii="Arial" w:hAnsi="Arial" w:cs="Arial"/>
        </w:rPr>
        <w:footnoteRef/>
      </w:r>
      <w:r w:rsidRPr="00316183">
        <w:rPr>
          <w:rFonts w:ascii="Arial" w:hAnsi="Arial" w:cs="Arial"/>
        </w:rPr>
        <w:t xml:space="preserve"> </w:t>
      </w:r>
      <w:r w:rsidR="00316183" w:rsidRPr="00031D87">
        <w:rPr>
          <w:rFonts w:ascii="Arial" w:hAnsi="Arial" w:cs="Arial"/>
        </w:rPr>
        <w:t>Kelemen, T. K., Matthews, S. H., Matthews, M. J., and Henry, S. E. (2023). </w:t>
      </w:r>
      <w:hyperlink r:id="rId1" w:history="1">
        <w:r w:rsidR="00316183" w:rsidRPr="00031D87">
          <w:rPr>
            <w:rStyle w:val="Hyperlink"/>
            <w:rFonts w:ascii="Arial" w:hAnsi="Arial" w:cs="Arial"/>
            <w:color w:val="auto"/>
          </w:rPr>
          <w:t>Humble leadership: A review and synthesis of leader expressed humility, Journal of Organizational Behavior</w:t>
        </w:r>
      </w:hyperlink>
      <w:r w:rsidR="00316183" w:rsidRPr="00031D87">
        <w:rPr>
          <w:rFonts w:ascii="Arial" w:hAnsi="Arial" w:cs="Arial"/>
        </w:rPr>
        <w:t>, Wiley Online Library</w:t>
      </w:r>
    </w:p>
  </w:footnote>
  <w:footnote w:id="2">
    <w:p w14:paraId="1110D774" w14:textId="59BD5171" w:rsidR="00DF2915" w:rsidRPr="00176C68" w:rsidRDefault="00DF2915">
      <w:pPr>
        <w:pStyle w:val="FootnoteText"/>
        <w:rPr>
          <w:rFonts w:ascii="Arial" w:hAnsi="Arial" w:cs="Arial"/>
        </w:rPr>
      </w:pPr>
      <w:r w:rsidRPr="00176C68">
        <w:rPr>
          <w:rStyle w:val="FootnoteReference"/>
          <w:rFonts w:ascii="Arial" w:hAnsi="Arial" w:cs="Arial"/>
        </w:rPr>
        <w:footnoteRef/>
      </w:r>
      <w:r w:rsidRPr="00176C68">
        <w:rPr>
          <w:rFonts w:ascii="Arial" w:hAnsi="Arial" w:cs="Arial"/>
        </w:rPr>
        <w:t xml:space="preserve"> </w:t>
      </w:r>
      <w:r w:rsidRPr="00176C68">
        <w:rPr>
          <w:rFonts w:ascii="Arial" w:hAnsi="Arial" w:cs="Arial"/>
          <w:color w:val="333333"/>
          <w:shd w:val="clear" w:color="auto" w:fill="FFFFFF"/>
        </w:rPr>
        <w:t>Peterson</w:t>
      </w:r>
      <w:r w:rsidR="00F35864">
        <w:rPr>
          <w:rFonts w:ascii="Arial" w:hAnsi="Arial" w:cs="Arial"/>
          <w:color w:val="333333"/>
          <w:shd w:val="clear" w:color="auto" w:fill="FFFFFF"/>
        </w:rPr>
        <w:t>, Christopher</w:t>
      </w:r>
      <w:r w:rsidRPr="00176C68">
        <w:rPr>
          <w:rFonts w:ascii="Arial" w:hAnsi="Arial" w:cs="Arial"/>
          <w:color w:val="333333"/>
          <w:shd w:val="clear" w:color="auto" w:fill="FFFFFF"/>
        </w:rPr>
        <w:t xml:space="preserve"> </w:t>
      </w:r>
      <w:r w:rsidR="00387E0F">
        <w:rPr>
          <w:rFonts w:ascii="Arial" w:hAnsi="Arial" w:cs="Arial"/>
          <w:color w:val="333333"/>
          <w:shd w:val="clear" w:color="auto" w:fill="FFFFFF"/>
        </w:rPr>
        <w:t>et</w:t>
      </w:r>
      <w:r w:rsidRPr="00176C68">
        <w:rPr>
          <w:rFonts w:ascii="Arial" w:hAnsi="Arial" w:cs="Arial"/>
          <w:color w:val="333333"/>
          <w:shd w:val="clear" w:color="auto" w:fill="FFFFFF"/>
        </w:rPr>
        <w:t xml:space="preserve"> Martin E. P. Seligman</w:t>
      </w:r>
      <w:r w:rsidR="00F35864">
        <w:rPr>
          <w:rFonts w:ascii="Arial" w:hAnsi="Arial" w:cs="Arial"/>
          <w:color w:val="333333"/>
          <w:shd w:val="clear" w:color="auto" w:fill="FFFFFF"/>
        </w:rPr>
        <w:t xml:space="preserve"> (2004).</w:t>
      </w:r>
      <w:r w:rsidRPr="00316183">
        <w:rPr>
          <w:rFonts w:ascii="Arial" w:hAnsi="Arial" w:cs="Arial"/>
          <w:color w:val="333333"/>
          <w:shd w:val="clear" w:color="auto" w:fill="FFFFFF"/>
        </w:rPr>
        <w:t> Character Strengths and Virtues: A Handbook and Classification</w:t>
      </w:r>
      <w:r w:rsidR="00F35864" w:rsidRPr="00316183">
        <w:rPr>
          <w:rFonts w:ascii="Arial" w:hAnsi="Arial" w:cs="Arial"/>
          <w:color w:val="333333"/>
          <w:shd w:val="clear" w:color="auto" w:fill="FFFFFF"/>
        </w:rPr>
        <w:t xml:space="preserve">, </w:t>
      </w:r>
      <w:r w:rsidRPr="00316183">
        <w:rPr>
          <w:rFonts w:ascii="Arial" w:hAnsi="Arial" w:cs="Arial"/>
          <w:color w:val="333333"/>
          <w:shd w:val="clear" w:color="auto" w:fill="FFFFFF"/>
        </w:rPr>
        <w:t>American Psychological Association</w:t>
      </w:r>
      <w:r w:rsidR="00F35864" w:rsidRPr="00316183">
        <w:rPr>
          <w:rFonts w:ascii="Arial" w:hAnsi="Arial" w:cs="Arial"/>
          <w:color w:val="333333"/>
          <w:shd w:val="clear" w:color="auto" w:fill="FFFFFF"/>
        </w:rPr>
        <w:t>.</w:t>
      </w:r>
    </w:p>
  </w:footnote>
  <w:footnote w:id="3">
    <w:p w14:paraId="63360700" w14:textId="74375CC5" w:rsidR="00611D85" w:rsidRPr="00387E0F" w:rsidRDefault="00611D85" w:rsidP="00611D85">
      <w:pPr>
        <w:pStyle w:val="FootnoteText"/>
        <w:rPr>
          <w:sz w:val="22"/>
          <w:szCs w:val="22"/>
          <w:lang w:val="fr-CA"/>
        </w:rPr>
      </w:pPr>
      <w:r w:rsidRPr="00176C68">
        <w:rPr>
          <w:rStyle w:val="FootnoteReference"/>
          <w:rFonts w:ascii="Arial" w:hAnsi="Arial" w:cs="Arial"/>
        </w:rPr>
        <w:footnoteRef/>
      </w:r>
      <w:r w:rsidRPr="00387E0F">
        <w:rPr>
          <w:rFonts w:ascii="Arial" w:hAnsi="Arial" w:cs="Arial"/>
          <w:lang w:val="fr-CA"/>
        </w:rPr>
        <w:t xml:space="preserve"> </w:t>
      </w:r>
      <w:r w:rsidR="00387E0F" w:rsidRPr="00387E0F">
        <w:rPr>
          <w:rFonts w:ascii="Arial" w:hAnsi="Arial" w:cs="Arial"/>
          <w:lang w:val="fr-CA"/>
        </w:rPr>
        <w:t>L'humilité est un prolongement particulier de la conscience de soi, qui a été abordée dans le premier chapitre. Les lecteurs peuvent constater l'importante interdépendance de ces qualités. </w:t>
      </w:r>
    </w:p>
  </w:footnote>
  <w:footnote w:id="4">
    <w:p w14:paraId="2AB765AA" w14:textId="46884E0A" w:rsidR="00611D85" w:rsidRPr="00F35864" w:rsidRDefault="00611D85" w:rsidP="00F35864">
      <w:pPr>
        <w:pStyle w:val="FootnoteText"/>
        <w:jc w:val="left"/>
        <w:rPr>
          <w:rFonts w:ascii="Arial" w:hAnsi="Arial" w:cs="Arial"/>
          <w:lang w:val="en-CA"/>
        </w:rPr>
      </w:pPr>
      <w:r>
        <w:rPr>
          <w:rStyle w:val="FootnoteReference"/>
        </w:rPr>
        <w:footnoteRef/>
      </w:r>
      <w:r w:rsidRPr="003230E4">
        <w:rPr>
          <w:lang w:val="en-CA"/>
        </w:rPr>
        <w:t xml:space="preserve"> </w:t>
      </w:r>
      <w:r w:rsidR="00316183" w:rsidRPr="003230E4">
        <w:rPr>
          <w:rFonts w:ascii="Arial" w:hAnsi="Arial" w:cs="Arial"/>
          <w:lang w:val="en-CA"/>
        </w:rPr>
        <w:t xml:space="preserve">Lin, X., Tse, H. H. M., Shao, B., and Duan, J. (2024). </w:t>
      </w:r>
      <w:hyperlink r:id="rId2" w:history="1">
        <w:r w:rsidR="00316183" w:rsidRPr="00031D87">
          <w:rPr>
            <w:rStyle w:val="Hyperlink"/>
            <w:rFonts w:ascii="Arial" w:hAnsi="Arial" w:cs="Arial"/>
            <w:color w:val="auto"/>
          </w:rPr>
          <w:t>How do humble leaders unleash followers' leadership potential? The roles of workplace status and individualistic orientation</w:t>
        </w:r>
      </w:hyperlink>
      <w:r w:rsidR="00316183" w:rsidRPr="00031D87">
        <w:rPr>
          <w:rFonts w:ascii="Arial" w:hAnsi="Arial" w:cs="Arial"/>
        </w:rPr>
        <w:t xml:space="preserve">, </w:t>
      </w:r>
      <w:r w:rsidR="00316183" w:rsidRPr="005426CF">
        <w:rPr>
          <w:rFonts w:ascii="Arial" w:hAnsi="Arial" w:cs="Arial"/>
        </w:rPr>
        <w:t>Journal of Organizational Behavior</w:t>
      </w:r>
      <w:r w:rsidR="00316183">
        <w:rPr>
          <w:rFonts w:ascii="Arial" w:hAnsi="Arial" w:cs="Arial"/>
        </w:rPr>
        <w:t>.</w:t>
      </w:r>
    </w:p>
  </w:footnote>
  <w:footnote w:id="5">
    <w:p w14:paraId="58C3FC5B" w14:textId="0697CD07" w:rsidR="00611D85" w:rsidRPr="00387E0F" w:rsidRDefault="00611D85" w:rsidP="00F35864">
      <w:pPr>
        <w:pStyle w:val="FootnoteText"/>
        <w:jc w:val="left"/>
        <w:rPr>
          <w:rFonts w:ascii="Arial" w:hAnsi="Arial" w:cs="Arial"/>
          <w:lang w:val="fr-CA"/>
        </w:rPr>
      </w:pPr>
      <w:r w:rsidRPr="00176C68">
        <w:rPr>
          <w:rStyle w:val="FootnoteReference"/>
          <w:rFonts w:ascii="Arial" w:hAnsi="Arial" w:cs="Arial"/>
        </w:rPr>
        <w:footnoteRef/>
      </w:r>
      <w:r w:rsidRPr="00387E0F">
        <w:rPr>
          <w:rFonts w:ascii="Arial" w:hAnsi="Arial" w:cs="Arial"/>
          <w:lang w:val="fr-CA"/>
        </w:rPr>
        <w:t xml:space="preserve"> </w:t>
      </w:r>
      <w:r w:rsidR="00387E0F" w:rsidRPr="00387E0F">
        <w:rPr>
          <w:rFonts w:ascii="Arial" w:hAnsi="Arial" w:cs="Arial"/>
          <w:lang w:val="fr-CA"/>
        </w:rPr>
        <w:t>Rappelons que la conscience de soi est également liée à l'humilité.  </w:t>
      </w:r>
    </w:p>
  </w:footnote>
  <w:footnote w:id="6">
    <w:p w14:paraId="6678938E" w14:textId="23AC9B5B" w:rsidR="004D3E80" w:rsidRPr="00F35864" w:rsidRDefault="004D3E80" w:rsidP="00F35864">
      <w:pPr>
        <w:pStyle w:val="FootnoteText"/>
        <w:jc w:val="left"/>
        <w:rPr>
          <w:rFonts w:ascii="Arial" w:hAnsi="Arial" w:cs="Arial"/>
          <w:color w:val="212121"/>
        </w:rPr>
      </w:pPr>
      <w:r w:rsidRPr="00F35864">
        <w:rPr>
          <w:rStyle w:val="FootnoteReference"/>
          <w:rFonts w:ascii="Arial" w:hAnsi="Arial" w:cs="Arial"/>
        </w:rPr>
        <w:footnoteRef/>
      </w:r>
      <w:r w:rsidRPr="00F35864">
        <w:rPr>
          <w:rFonts w:ascii="Arial" w:hAnsi="Arial" w:cs="Arial"/>
        </w:rPr>
        <w:t xml:space="preserve"> </w:t>
      </w:r>
      <w:r w:rsidR="00316183" w:rsidRPr="005426CF">
        <w:rPr>
          <w:rFonts w:ascii="Arial" w:hAnsi="Arial" w:cs="Arial"/>
        </w:rPr>
        <w:t>Wang, G., Saher, L., Hao, T. et al</w:t>
      </w:r>
      <w:r w:rsidR="00316183">
        <w:rPr>
          <w:rFonts w:ascii="Arial" w:hAnsi="Arial" w:cs="Arial"/>
        </w:rPr>
        <w:t xml:space="preserve">. (2024). </w:t>
      </w:r>
      <w:hyperlink r:id="rId3" w:history="1">
        <w:r w:rsidR="00316183" w:rsidRPr="00031D87">
          <w:rPr>
            <w:rStyle w:val="Hyperlink"/>
            <w:rFonts w:ascii="Arial" w:hAnsi="Arial" w:cs="Arial"/>
            <w:color w:val="auto"/>
          </w:rPr>
          <w:t>Unlocking employee innovative behavior: the role of humble leadership, core self-evaluation, and leader-member exchange.</w:t>
        </w:r>
      </w:hyperlink>
    </w:p>
  </w:footnote>
  <w:footnote w:id="7">
    <w:p w14:paraId="3AC1A0ED" w14:textId="56499E0B" w:rsidR="004D3E80" w:rsidRPr="00F35864" w:rsidRDefault="004D3E80" w:rsidP="00F35864">
      <w:pPr>
        <w:pStyle w:val="FootnoteText"/>
        <w:jc w:val="left"/>
        <w:rPr>
          <w:rFonts w:ascii="Arial" w:hAnsi="Arial" w:cs="Arial"/>
        </w:rPr>
      </w:pPr>
      <w:r w:rsidRPr="00F35864">
        <w:rPr>
          <w:rStyle w:val="FootnoteReference"/>
          <w:rFonts w:ascii="Arial" w:hAnsi="Arial" w:cs="Arial"/>
          <w:color w:val="212121"/>
        </w:rPr>
        <w:footnoteRef/>
      </w:r>
      <w:r w:rsidRPr="00316183">
        <w:rPr>
          <w:rFonts w:ascii="Arial" w:hAnsi="Arial" w:cs="Arial"/>
          <w:color w:val="212121"/>
          <w:lang w:val="en-CA"/>
        </w:rPr>
        <w:t xml:space="preserve"> </w:t>
      </w:r>
      <w:r w:rsidR="00316183" w:rsidRPr="00F35864">
        <w:rPr>
          <w:rFonts w:ascii="Arial" w:hAnsi="Arial" w:cs="Arial"/>
          <w:color w:val="212121"/>
        </w:rPr>
        <w:t>Lei X, Liu W, Su T and Shan Z (2022)</w:t>
      </w:r>
      <w:r w:rsidR="00316183">
        <w:rPr>
          <w:rFonts w:ascii="Arial" w:hAnsi="Arial" w:cs="Arial"/>
          <w:color w:val="212121"/>
        </w:rPr>
        <w:t xml:space="preserve">. </w:t>
      </w:r>
      <w:hyperlink r:id="rId4" w:history="1">
        <w:r w:rsidR="00316183" w:rsidRPr="00031D87">
          <w:rPr>
            <w:rStyle w:val="Hyperlink"/>
            <w:rFonts w:ascii="Arial" w:hAnsi="Arial" w:cs="Arial"/>
            <w:color w:val="auto"/>
          </w:rPr>
          <w:t>Humble Leadership and Team Innovation: The Mediating Role of Team Reflexivity and the Moderating Role of Expertise Diversity in Teams</w:t>
        </w:r>
      </w:hyperlink>
      <w:r w:rsidR="00316183" w:rsidRPr="00031D87">
        <w:rPr>
          <w:rFonts w:ascii="Arial" w:hAnsi="Arial" w:cs="Arial"/>
        </w:rPr>
        <w:t>.</w:t>
      </w:r>
    </w:p>
  </w:footnote>
  <w:footnote w:id="8">
    <w:p w14:paraId="2EDAF7F9" w14:textId="742DD360" w:rsidR="004D3E80" w:rsidRPr="00F35864" w:rsidRDefault="004D3E80" w:rsidP="00F35864">
      <w:pPr>
        <w:pStyle w:val="FootnoteText"/>
        <w:jc w:val="left"/>
        <w:rPr>
          <w:rFonts w:ascii="Arial" w:hAnsi="Arial" w:cs="Arial"/>
        </w:rPr>
      </w:pPr>
      <w:r w:rsidRPr="00F35864">
        <w:rPr>
          <w:rStyle w:val="FootnoteReference"/>
          <w:rFonts w:ascii="Arial" w:hAnsi="Arial" w:cs="Arial"/>
        </w:rPr>
        <w:footnoteRef/>
      </w:r>
      <w:r w:rsidRPr="00F35864">
        <w:rPr>
          <w:rFonts w:ascii="Arial" w:hAnsi="Arial" w:cs="Arial"/>
          <w:lang w:val="fr-CA"/>
        </w:rPr>
        <w:t xml:space="preserve"> Ma, C., Wu, C.-H., Chen, Z. X., Jiang, X., </w:t>
      </w:r>
      <w:r w:rsidR="00387E0F" w:rsidRPr="00F35864">
        <w:rPr>
          <w:rFonts w:ascii="Arial" w:hAnsi="Arial" w:cs="Arial"/>
          <w:lang w:val="fr-CA"/>
        </w:rPr>
        <w:t>et</w:t>
      </w:r>
      <w:r w:rsidRPr="00F35864">
        <w:rPr>
          <w:rFonts w:ascii="Arial" w:hAnsi="Arial" w:cs="Arial"/>
          <w:lang w:val="fr-CA"/>
        </w:rPr>
        <w:t xml:space="preserve"> Wei, W. (2019). </w:t>
      </w:r>
      <w:r w:rsidRPr="00F35864">
        <w:rPr>
          <w:rFonts w:ascii="Arial" w:hAnsi="Arial" w:cs="Arial"/>
        </w:rPr>
        <w:t>Why and when</w:t>
      </w:r>
      <w:r w:rsidR="00F35864">
        <w:rPr>
          <w:rFonts w:ascii="Arial" w:hAnsi="Arial" w:cs="Arial"/>
        </w:rPr>
        <w:t xml:space="preserve"> </w:t>
      </w:r>
      <w:r w:rsidRPr="00F35864">
        <w:rPr>
          <w:rFonts w:ascii="Arial" w:hAnsi="Arial" w:cs="Arial"/>
        </w:rPr>
        <w:t>leader humility promotes constructive voice: a crossover of energy perspective</w:t>
      </w:r>
      <w:r w:rsidR="00F35864">
        <w:rPr>
          <w:rFonts w:ascii="Arial" w:hAnsi="Arial" w:cs="Arial"/>
        </w:rPr>
        <w:t xml:space="preserve">, </w:t>
      </w:r>
      <w:proofErr w:type="spellStart"/>
      <w:r w:rsidRPr="00F35864">
        <w:rPr>
          <w:rFonts w:ascii="Arial" w:hAnsi="Arial" w:cs="Arial"/>
        </w:rPr>
        <w:t>doi</w:t>
      </w:r>
      <w:proofErr w:type="spellEnd"/>
      <w:r w:rsidRPr="00F35864">
        <w:rPr>
          <w:rFonts w:ascii="Arial" w:hAnsi="Arial" w:cs="Arial"/>
        </w:rPr>
        <w:t xml:space="preserve">: 10.1108/pr-02-2019-0049; Li, X., Xue, J., </w:t>
      </w:r>
      <w:r w:rsidR="00F35864">
        <w:rPr>
          <w:rFonts w:ascii="Arial" w:hAnsi="Arial" w:cs="Arial"/>
        </w:rPr>
        <w:t>et</w:t>
      </w:r>
      <w:r w:rsidRPr="00F35864">
        <w:rPr>
          <w:rFonts w:ascii="Arial" w:hAnsi="Arial" w:cs="Arial"/>
        </w:rPr>
        <w:t xml:space="preserve"> Liu, J. (2021). Linking leader humility to employee creative performance: work engagement as a mediator</w:t>
      </w:r>
      <w:r w:rsidR="00F35864">
        <w:rPr>
          <w:rFonts w:ascii="Arial" w:hAnsi="Arial" w:cs="Arial"/>
        </w:rPr>
        <w:t xml:space="preserve">, </w:t>
      </w:r>
      <w:proofErr w:type="spellStart"/>
      <w:r w:rsidRPr="00F35864">
        <w:rPr>
          <w:rFonts w:ascii="Arial" w:hAnsi="Arial" w:cs="Arial"/>
          <w:lang w:val="en-CA"/>
        </w:rPr>
        <w:t>doi</w:t>
      </w:r>
      <w:proofErr w:type="spellEnd"/>
      <w:r w:rsidRPr="00F35864">
        <w:rPr>
          <w:rFonts w:ascii="Arial" w:hAnsi="Arial" w:cs="Arial"/>
          <w:lang w:val="en-CA"/>
        </w:rPr>
        <w:t>: 10.2224/sbp.10358</w:t>
      </w:r>
      <w:r w:rsidR="00F35864">
        <w:rPr>
          <w:rFonts w:ascii="Arial" w:hAnsi="Arial" w:cs="Arial"/>
          <w:lang w:val="en-CA"/>
        </w:rPr>
        <w:t>.</w:t>
      </w:r>
    </w:p>
  </w:footnote>
  <w:footnote w:id="9">
    <w:p w14:paraId="32D44EC9" w14:textId="308A59CB" w:rsidR="00611D85" w:rsidRPr="00387E0F" w:rsidRDefault="00611D85" w:rsidP="00F35864">
      <w:pPr>
        <w:pStyle w:val="FootnoteText"/>
        <w:jc w:val="left"/>
        <w:rPr>
          <w:lang w:val="fr-CA"/>
        </w:rPr>
      </w:pPr>
      <w:r w:rsidRPr="00F35864">
        <w:rPr>
          <w:rStyle w:val="FootnoteReference"/>
          <w:rFonts w:ascii="Arial" w:hAnsi="Arial" w:cs="Arial"/>
        </w:rPr>
        <w:footnoteRef/>
      </w:r>
      <w:r w:rsidRPr="00F35864">
        <w:rPr>
          <w:rFonts w:ascii="Arial" w:hAnsi="Arial" w:cs="Arial"/>
          <w:lang w:val="fr-CA"/>
        </w:rPr>
        <w:t xml:space="preserve"> </w:t>
      </w:r>
      <w:r w:rsidR="00387E0F" w:rsidRPr="00F35864">
        <w:rPr>
          <w:rFonts w:ascii="Arial" w:hAnsi="Arial" w:cs="Arial"/>
          <w:lang w:val="fr-CA"/>
        </w:rPr>
        <w:t>Une méta-analyse consiste à agréger les résultats d'un large échantillon d'études indépendantes.</w:t>
      </w:r>
    </w:p>
  </w:footnote>
  <w:footnote w:id="10">
    <w:p w14:paraId="2E193B71" w14:textId="02AC7174" w:rsidR="00956EBA" w:rsidRDefault="00956EBA" w:rsidP="007B39C2">
      <w:pPr>
        <w:pStyle w:val="FootnoteText"/>
        <w:jc w:val="left"/>
      </w:pPr>
      <w:r>
        <w:rPr>
          <w:rStyle w:val="FootnoteReference"/>
        </w:rPr>
        <w:footnoteRef/>
      </w:r>
      <w:r w:rsidR="007B39C2">
        <w:rPr>
          <w:rFonts w:ascii="Arial" w:hAnsi="Arial" w:cs="Arial"/>
        </w:rPr>
        <w:t xml:space="preserve"> </w:t>
      </w:r>
      <w:r w:rsidR="00316183" w:rsidRPr="004C227F">
        <w:rPr>
          <w:rFonts w:ascii="Arial" w:hAnsi="Arial" w:cs="Arial"/>
        </w:rPr>
        <w:t>Zenger,</w:t>
      </w:r>
      <w:r w:rsidR="00316183">
        <w:rPr>
          <w:rFonts w:ascii="Arial" w:hAnsi="Arial" w:cs="Arial"/>
        </w:rPr>
        <w:t xml:space="preserve"> Jack (2019).</w:t>
      </w:r>
      <w:r w:rsidR="00316183" w:rsidRPr="004C227F">
        <w:rPr>
          <w:rFonts w:ascii="Arial" w:hAnsi="Arial" w:cs="Arial"/>
        </w:rPr>
        <w:t> </w:t>
      </w:r>
      <w:hyperlink r:id="rId5" w:history="1">
        <w:r w:rsidR="00316183" w:rsidRPr="00B606AC">
          <w:rPr>
            <w:rStyle w:val="Hyperlink"/>
            <w:rFonts w:ascii="Arial" w:hAnsi="Arial" w:cs="Arial"/>
            <w:color w:val="auto"/>
          </w:rPr>
          <w:t>Developing Strengths or Weaknesses</w:t>
        </w:r>
      </w:hyperlink>
      <w:r w:rsidR="00316183" w:rsidRPr="00B606AC">
        <w:rPr>
          <w:rFonts w:ascii="Arial" w:hAnsi="Arial" w:cs="Arial"/>
        </w:rPr>
        <w:t>, Zenger Folkman.</w:t>
      </w:r>
    </w:p>
  </w:footnote>
  <w:footnote w:id="11">
    <w:p w14:paraId="31854F3E" w14:textId="1F94D64A" w:rsidR="00611D85" w:rsidRPr="000710C8" w:rsidRDefault="00611D85" w:rsidP="00611D85">
      <w:pPr>
        <w:pStyle w:val="FootnoteText"/>
        <w:rPr>
          <w:rFonts w:ascii="Arial" w:hAnsi="Arial" w:cs="Arial"/>
          <w:lang w:val="fr-CA"/>
        </w:rPr>
      </w:pPr>
      <w:r w:rsidRPr="00176C68">
        <w:rPr>
          <w:rStyle w:val="FootnoteReference"/>
          <w:rFonts w:ascii="Arial" w:hAnsi="Arial" w:cs="Arial"/>
        </w:rPr>
        <w:footnoteRef/>
      </w:r>
      <w:r w:rsidRPr="000710C8">
        <w:rPr>
          <w:rFonts w:ascii="Arial" w:hAnsi="Arial" w:cs="Arial"/>
          <w:lang w:val="fr-CA"/>
        </w:rPr>
        <w:t xml:space="preserve"> </w:t>
      </w:r>
      <w:r w:rsidR="000710C8" w:rsidRPr="000710C8">
        <w:rPr>
          <w:rFonts w:ascii="Arial" w:hAnsi="Arial" w:cs="Arial"/>
          <w:lang w:val="fr-CA"/>
        </w:rPr>
        <w:t>Une mise en garde importante s'impose. Cela ne s'applique pas aux attaques personnelles mesquines qui ne sont pas liées à nos paroles ou à nos comportements. </w:t>
      </w:r>
    </w:p>
  </w:footnote>
  <w:footnote w:id="12">
    <w:p w14:paraId="623DD6D6" w14:textId="67B68EC9" w:rsidR="00611D85" w:rsidRPr="00387E0F" w:rsidRDefault="00611D85" w:rsidP="00387E0F">
      <w:pPr>
        <w:spacing w:after="0"/>
        <w:rPr>
          <w:rFonts w:ascii="Arial" w:hAnsi="Arial" w:cs="Arial"/>
          <w:color w:val="333333"/>
          <w:shd w:val="clear" w:color="auto" w:fill="FFFFFF"/>
          <w:lang w:val="fr-CA"/>
        </w:rPr>
      </w:pPr>
      <w:r w:rsidRPr="00176C68">
        <w:rPr>
          <w:rFonts w:ascii="Arial" w:hAnsi="Arial" w:cs="Arial"/>
          <w:sz w:val="20"/>
          <w:szCs w:val="20"/>
          <w:vertAlign w:val="superscript"/>
        </w:rPr>
        <w:footnoteRef/>
      </w:r>
      <w:r w:rsidRPr="00387E0F">
        <w:rPr>
          <w:rFonts w:ascii="Arial" w:hAnsi="Arial" w:cs="Arial"/>
          <w:sz w:val="20"/>
          <w:szCs w:val="20"/>
          <w:vertAlign w:val="superscript"/>
          <w:lang w:val="fr-CA"/>
        </w:rPr>
        <w:t xml:space="preserve"> </w:t>
      </w:r>
      <w:r w:rsidR="00387E0F" w:rsidRPr="00387E0F">
        <w:rPr>
          <w:rFonts w:ascii="Arial" w:hAnsi="Arial" w:cs="Arial"/>
          <w:sz w:val="28"/>
          <w:szCs w:val="28"/>
          <w:vertAlign w:val="superscript"/>
          <w:lang w:val="fr-CA"/>
        </w:rPr>
        <w:t>Les cadres supérieurs peuvent envisager de planifier de la formation et du perfectionnement lorsque leur équipe est au bureau. Cela renforce l'objectif du travail en personne tout en permettant aux membres de l'équipe d'interagir et d'apprendre les uns des autres. Ces expériences partagées contribuent grandement à créer des liens et à susciter de la mobilisation.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4.8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87D26"/>
    <w:multiLevelType w:val="hybridMultilevel"/>
    <w:tmpl w:val="F81CD9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4F2E69"/>
    <w:multiLevelType w:val="hybridMultilevel"/>
    <w:tmpl w:val="5D6A0A98"/>
    <w:lvl w:ilvl="0" w:tplc="4140C31A">
      <w:start w:val="1"/>
      <w:numFmt w:val="bullet"/>
      <w:lvlText w:val=""/>
      <w:lvlJc w:val="left"/>
      <w:pPr>
        <w:ind w:left="1440" w:hanging="360"/>
      </w:pPr>
      <w:rPr>
        <w:rFonts w:ascii="Symbol" w:hAnsi="Symbol" w:hint="default"/>
        <w:color w:val="008183"/>
        <w:u w:color="008183"/>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38B0EAF"/>
    <w:multiLevelType w:val="hybridMultilevel"/>
    <w:tmpl w:val="7116D6E2"/>
    <w:lvl w:ilvl="0" w:tplc="835834B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38E184C"/>
    <w:multiLevelType w:val="hybridMultilevel"/>
    <w:tmpl w:val="08AC3212"/>
    <w:lvl w:ilvl="0" w:tplc="8DDE0486">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9D2012E"/>
    <w:multiLevelType w:val="hybridMultilevel"/>
    <w:tmpl w:val="F2765920"/>
    <w:lvl w:ilvl="0" w:tplc="E41A5C58">
      <w:numFmt w:val="bullet"/>
      <w:lvlText w:val="-"/>
      <w:lvlJc w:val="left"/>
      <w:pPr>
        <w:ind w:left="720" w:hanging="360"/>
      </w:pPr>
      <w:rPr>
        <w:rFonts w:ascii="Arial" w:eastAsia="Aptos"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D0F2548"/>
    <w:multiLevelType w:val="multilevel"/>
    <w:tmpl w:val="F53A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2B52C5"/>
    <w:multiLevelType w:val="multilevel"/>
    <w:tmpl w:val="123259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957C91"/>
    <w:multiLevelType w:val="hybridMultilevel"/>
    <w:tmpl w:val="6AFE15E0"/>
    <w:lvl w:ilvl="0" w:tplc="8684D46C">
      <w:start w:val="1"/>
      <w:numFmt w:val="bullet"/>
      <w:lvlText w:val=""/>
      <w:lvlJc w:val="left"/>
      <w:pPr>
        <w:ind w:left="720" w:hanging="360"/>
      </w:pPr>
      <w:rPr>
        <w:rFonts w:ascii="Symbol" w:hAnsi="Symbol" w:hint="default"/>
        <w:color w:val="008183"/>
        <w:sz w:val="24"/>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FBE206E"/>
    <w:multiLevelType w:val="hybridMultilevel"/>
    <w:tmpl w:val="9B14E480"/>
    <w:lvl w:ilvl="0" w:tplc="BC56AA8A">
      <w:start w:val="1"/>
      <w:numFmt w:val="decimal"/>
      <w:lvlText w:val="%1."/>
      <w:lvlJc w:val="left"/>
      <w:pPr>
        <w:ind w:left="720" w:hanging="360"/>
      </w:pPr>
      <w:rPr>
        <w:rFonts w:hint="default"/>
        <w:color w:val="007C7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EE207E"/>
    <w:multiLevelType w:val="hybridMultilevel"/>
    <w:tmpl w:val="874A9B7C"/>
    <w:lvl w:ilvl="0" w:tplc="4140C31A">
      <w:start w:val="1"/>
      <w:numFmt w:val="bullet"/>
      <w:lvlText w:val=""/>
      <w:lvlJc w:val="left"/>
      <w:pPr>
        <w:ind w:left="720" w:hanging="360"/>
      </w:pPr>
      <w:rPr>
        <w:rFonts w:ascii="Symbol" w:hAnsi="Symbol" w:hint="default"/>
        <w:b w:val="0"/>
        <w:bCs w:val="0"/>
        <w:color w:val="008183"/>
        <w:u w:color="00818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5284D6D"/>
    <w:multiLevelType w:val="hybridMultilevel"/>
    <w:tmpl w:val="6AB2CB42"/>
    <w:lvl w:ilvl="0" w:tplc="095EBC96">
      <w:start w:val="1"/>
      <w:numFmt w:val="bullet"/>
      <w:lvlText w:val="o"/>
      <w:lvlJc w:val="left"/>
      <w:pPr>
        <w:ind w:left="1440" w:hanging="360"/>
      </w:pPr>
      <w:rPr>
        <w:rFonts w:ascii="Courier New" w:hAnsi="Courier New" w:hint="default"/>
        <w:color w:val="20ABAD"/>
        <w:u w:color="008183"/>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AAE2E04"/>
    <w:multiLevelType w:val="hybridMultilevel"/>
    <w:tmpl w:val="B9EC01F0"/>
    <w:lvl w:ilvl="0" w:tplc="4140C31A">
      <w:start w:val="1"/>
      <w:numFmt w:val="bullet"/>
      <w:lvlText w:val=""/>
      <w:lvlJc w:val="left"/>
      <w:pPr>
        <w:ind w:left="720" w:hanging="360"/>
      </w:pPr>
      <w:rPr>
        <w:rFonts w:ascii="Symbol" w:hAnsi="Symbol"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29143B"/>
    <w:multiLevelType w:val="hybridMultilevel"/>
    <w:tmpl w:val="E6DC28E6"/>
    <w:lvl w:ilvl="0" w:tplc="4140C31A">
      <w:start w:val="1"/>
      <w:numFmt w:val="bullet"/>
      <w:lvlText w:val=""/>
      <w:lvlJc w:val="left"/>
      <w:pPr>
        <w:ind w:left="720" w:hanging="360"/>
      </w:pPr>
      <w:rPr>
        <w:rFonts w:ascii="Symbol" w:hAnsi="Symbol"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460764"/>
    <w:multiLevelType w:val="hybridMultilevel"/>
    <w:tmpl w:val="E13436CC"/>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0A47A58"/>
    <w:multiLevelType w:val="multilevel"/>
    <w:tmpl w:val="CF42C17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E855A45"/>
    <w:multiLevelType w:val="multilevel"/>
    <w:tmpl w:val="BB9A7F2A"/>
    <w:lvl w:ilvl="0">
      <w:numFmt w:val="bullet"/>
      <w:lvlText w:val="-"/>
      <w:lvlJc w:val="left"/>
      <w:pPr>
        <w:ind w:left="1068" w:hanging="360"/>
      </w:pPr>
      <w:rPr>
        <w:rFonts w:ascii="Arial" w:eastAsia="Aptos" w:hAnsi="Arial" w:cs="Arial" w:hint="default"/>
        <w:color w:val="008183"/>
        <w:u w:val="none" w:color="008183"/>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21" w15:restartNumberingAfterBreak="0">
    <w:nsid w:val="33AE4C52"/>
    <w:multiLevelType w:val="multilevel"/>
    <w:tmpl w:val="E750A474"/>
    <w:lvl w:ilvl="0">
      <w:start w:val="1"/>
      <w:numFmt w:val="decimal"/>
      <w:lvlText w:val="%1."/>
      <w:lvlJc w:val="left"/>
      <w:pPr>
        <w:ind w:left="1068" w:hanging="360"/>
      </w:pPr>
      <w:rPr>
        <w:rFonts w:ascii="Poppins" w:hAnsi="Poppins" w:cs="Poppins" w:hint="default"/>
        <w:color w:val="007C7E"/>
        <w:sz w:val="28"/>
        <w:szCs w:val="28"/>
        <w:u w:val="none"/>
        <w:lang w:val="fr-CA"/>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22"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711A8C"/>
    <w:multiLevelType w:val="hybridMultilevel"/>
    <w:tmpl w:val="AD620FCC"/>
    <w:lvl w:ilvl="0" w:tplc="8BF0F658">
      <w:start w:val="1"/>
      <w:numFmt w:val="decimal"/>
      <w:lvlText w:val="%1."/>
      <w:lvlJc w:val="left"/>
      <w:pPr>
        <w:ind w:left="720" w:hanging="360"/>
      </w:pPr>
      <w:rPr>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E02444"/>
    <w:multiLevelType w:val="hybridMultilevel"/>
    <w:tmpl w:val="1A0EDB00"/>
    <w:lvl w:ilvl="0" w:tplc="1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B766E05"/>
    <w:multiLevelType w:val="hybridMultilevel"/>
    <w:tmpl w:val="1EC27F46"/>
    <w:lvl w:ilvl="0" w:tplc="E41A5C58">
      <w:numFmt w:val="bullet"/>
      <w:lvlText w:val="-"/>
      <w:lvlJc w:val="left"/>
      <w:pPr>
        <w:ind w:left="720" w:hanging="360"/>
      </w:pPr>
      <w:rPr>
        <w:rFonts w:ascii="Arial" w:eastAsia="Aptos"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FA8589D"/>
    <w:multiLevelType w:val="hybridMultilevel"/>
    <w:tmpl w:val="D1509502"/>
    <w:lvl w:ilvl="0" w:tplc="3DBA8918">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0291776"/>
    <w:multiLevelType w:val="multilevel"/>
    <w:tmpl w:val="9FEA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B65A42"/>
    <w:multiLevelType w:val="multilevel"/>
    <w:tmpl w:val="B7BE9200"/>
    <w:lvl w:ilvl="0">
      <w:start w:val="1"/>
      <w:numFmt w:val="bullet"/>
      <w:lvlText w:val=""/>
      <w:lvlJc w:val="left"/>
      <w:pPr>
        <w:ind w:left="1068" w:hanging="360"/>
      </w:pPr>
      <w:rPr>
        <w:rFonts w:ascii="Symbol" w:hAnsi="Symbol" w:hint="default"/>
        <w:color w:val="008183"/>
        <w:u w:val="none" w:color="008183"/>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30"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455B2"/>
    <w:multiLevelType w:val="hybridMultilevel"/>
    <w:tmpl w:val="E2EC0CF2"/>
    <w:lvl w:ilvl="0" w:tplc="F4180612">
      <w:start w:val="1"/>
      <w:numFmt w:val="decimal"/>
      <w:lvlText w:val="%1."/>
      <w:lvlJc w:val="left"/>
      <w:pPr>
        <w:ind w:left="720" w:hanging="360"/>
      </w:pPr>
      <w:rPr>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1893A68"/>
    <w:multiLevelType w:val="hybridMultilevel"/>
    <w:tmpl w:val="2870C77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83662F5"/>
    <w:multiLevelType w:val="multilevel"/>
    <w:tmpl w:val="53CAD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88944FD"/>
    <w:multiLevelType w:val="hybridMultilevel"/>
    <w:tmpl w:val="4490B680"/>
    <w:lvl w:ilvl="0" w:tplc="4140C31A">
      <w:start w:val="1"/>
      <w:numFmt w:val="bullet"/>
      <w:lvlText w:val=""/>
      <w:lvlJc w:val="left"/>
      <w:pPr>
        <w:ind w:left="1068" w:hanging="360"/>
      </w:pPr>
      <w:rPr>
        <w:rFonts w:ascii="Symbol" w:hAnsi="Symbol" w:hint="default"/>
        <w:b w:val="0"/>
        <w:bCs w:val="0"/>
        <w:color w:val="008183"/>
        <w:u w:color="008183"/>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5A70530D"/>
    <w:multiLevelType w:val="hybridMultilevel"/>
    <w:tmpl w:val="1548C90E"/>
    <w:lvl w:ilvl="0" w:tplc="4438A824">
      <w:start w:val="1"/>
      <w:numFmt w:val="lowerLetter"/>
      <w:lvlText w:val="%1)"/>
      <w:lvlJc w:val="left"/>
      <w:pPr>
        <w:ind w:left="720" w:hanging="360"/>
      </w:pPr>
      <w:rPr>
        <w:rFonts w:hint="default"/>
        <w:b w:val="0"/>
        <w:color w:val="222222"/>
        <w:sz w:val="2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BB86DD7"/>
    <w:multiLevelType w:val="multilevel"/>
    <w:tmpl w:val="32CC03F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D3F08BC"/>
    <w:multiLevelType w:val="hybridMultilevel"/>
    <w:tmpl w:val="BE24DAA4"/>
    <w:lvl w:ilvl="0" w:tplc="A544CF16">
      <w:start w:val="1"/>
      <w:numFmt w:val="lowerLetter"/>
      <w:lvlText w:val="%1)"/>
      <w:lvlJc w:val="left"/>
      <w:pPr>
        <w:ind w:left="720" w:hanging="360"/>
      </w:pPr>
      <w:rPr>
        <w:rFonts w:hint="default"/>
        <w:b w:val="0"/>
        <w:color w:val="222222"/>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E397C40"/>
    <w:multiLevelType w:val="hybridMultilevel"/>
    <w:tmpl w:val="FB44263A"/>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64946059"/>
    <w:multiLevelType w:val="multilevel"/>
    <w:tmpl w:val="0056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6B6144"/>
    <w:multiLevelType w:val="hybridMultilevel"/>
    <w:tmpl w:val="5C2ED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C7873AA"/>
    <w:multiLevelType w:val="hybridMultilevel"/>
    <w:tmpl w:val="2312B174"/>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21071F"/>
    <w:multiLevelType w:val="hybridMultilevel"/>
    <w:tmpl w:val="A2A8A8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3768412">
    <w:abstractNumId w:val="35"/>
  </w:num>
  <w:num w:numId="2" w16cid:durableId="1906063880">
    <w:abstractNumId w:val="2"/>
  </w:num>
  <w:num w:numId="3" w16cid:durableId="867528941">
    <w:abstractNumId w:val="1"/>
  </w:num>
  <w:num w:numId="4" w16cid:durableId="887843928">
    <w:abstractNumId w:val="0"/>
  </w:num>
  <w:num w:numId="5" w16cid:durableId="175383220">
    <w:abstractNumId w:val="8"/>
  </w:num>
  <w:num w:numId="6" w16cid:durableId="964577582">
    <w:abstractNumId w:val="22"/>
  </w:num>
  <w:num w:numId="7" w16cid:durableId="700134316">
    <w:abstractNumId w:val="21"/>
  </w:num>
  <w:num w:numId="8" w16cid:durableId="475757824">
    <w:abstractNumId w:val="36"/>
  </w:num>
  <w:num w:numId="9" w16cid:durableId="1944729301">
    <w:abstractNumId w:val="48"/>
  </w:num>
  <w:num w:numId="10" w16cid:durableId="685986200">
    <w:abstractNumId w:val="42"/>
  </w:num>
  <w:num w:numId="11" w16cid:durableId="252125817">
    <w:abstractNumId w:val="28"/>
  </w:num>
  <w:num w:numId="12" w16cid:durableId="2060322391">
    <w:abstractNumId w:val="30"/>
  </w:num>
  <w:num w:numId="13" w16cid:durableId="53283531">
    <w:abstractNumId w:val="13"/>
  </w:num>
  <w:num w:numId="14" w16cid:durableId="1224874472">
    <w:abstractNumId w:val="47"/>
  </w:num>
  <w:num w:numId="15" w16cid:durableId="248927948">
    <w:abstractNumId w:val="31"/>
  </w:num>
  <w:num w:numId="16" w16cid:durableId="369034689">
    <w:abstractNumId w:val="32"/>
  </w:num>
  <w:num w:numId="17" w16cid:durableId="1016729024">
    <w:abstractNumId w:val="49"/>
  </w:num>
  <w:num w:numId="18" w16cid:durableId="1297176243">
    <w:abstractNumId w:val="43"/>
  </w:num>
  <w:num w:numId="19" w16cid:durableId="2128112311">
    <w:abstractNumId w:val="24"/>
  </w:num>
  <w:num w:numId="20" w16cid:durableId="940995858">
    <w:abstractNumId w:val="50"/>
  </w:num>
  <w:num w:numId="21" w16cid:durableId="282082063">
    <w:abstractNumId w:val="3"/>
  </w:num>
  <w:num w:numId="22" w16cid:durableId="1489859396">
    <w:abstractNumId w:val="5"/>
  </w:num>
  <w:num w:numId="23" w16cid:durableId="81415924">
    <w:abstractNumId w:val="14"/>
  </w:num>
  <w:num w:numId="24" w16cid:durableId="1999725513">
    <w:abstractNumId w:val="41"/>
  </w:num>
  <w:num w:numId="25" w16cid:durableId="392898576">
    <w:abstractNumId w:val="38"/>
  </w:num>
  <w:num w:numId="26" w16cid:durableId="1011177803">
    <w:abstractNumId w:val="40"/>
  </w:num>
  <w:num w:numId="27" w16cid:durableId="786433394">
    <w:abstractNumId w:val="4"/>
  </w:num>
  <w:num w:numId="28" w16cid:durableId="1452823947">
    <w:abstractNumId w:val="17"/>
  </w:num>
  <w:num w:numId="29" w16cid:durableId="589970663">
    <w:abstractNumId w:val="15"/>
  </w:num>
  <w:num w:numId="30" w16cid:durableId="1832403335">
    <w:abstractNumId w:val="18"/>
  </w:num>
  <w:num w:numId="31" w16cid:durableId="300232609">
    <w:abstractNumId w:val="45"/>
  </w:num>
  <w:num w:numId="32" w16cid:durableId="109134246">
    <w:abstractNumId w:val="23"/>
  </w:num>
  <w:num w:numId="33" w16cid:durableId="1461220634">
    <w:abstractNumId w:val="12"/>
  </w:num>
  <w:num w:numId="34" w16cid:durableId="594169586">
    <w:abstractNumId w:val="33"/>
  </w:num>
  <w:num w:numId="35" w16cid:durableId="1024985557">
    <w:abstractNumId w:val="25"/>
  </w:num>
  <w:num w:numId="36" w16cid:durableId="1883401712">
    <w:abstractNumId w:val="34"/>
  </w:num>
  <w:num w:numId="37" w16cid:durableId="356782125">
    <w:abstractNumId w:val="29"/>
  </w:num>
  <w:num w:numId="38" w16cid:durableId="1585457983">
    <w:abstractNumId w:val="20"/>
  </w:num>
  <w:num w:numId="39" w16cid:durableId="1071467324">
    <w:abstractNumId w:val="7"/>
  </w:num>
  <w:num w:numId="40" w16cid:durableId="1824547173">
    <w:abstractNumId w:val="37"/>
  </w:num>
  <w:num w:numId="41" w16cid:durableId="487332604">
    <w:abstractNumId w:val="46"/>
  </w:num>
  <w:num w:numId="42" w16cid:durableId="838807696">
    <w:abstractNumId w:val="6"/>
  </w:num>
  <w:num w:numId="43" w16cid:durableId="2026321340">
    <w:abstractNumId w:val="26"/>
  </w:num>
  <w:num w:numId="44" w16cid:durableId="71244736">
    <w:abstractNumId w:val="16"/>
  </w:num>
  <w:num w:numId="45" w16cid:durableId="1457068810">
    <w:abstractNumId w:val="44"/>
  </w:num>
  <w:num w:numId="46" w16cid:durableId="1154762617">
    <w:abstractNumId w:val="9"/>
  </w:num>
  <w:num w:numId="47" w16cid:durableId="575819514">
    <w:abstractNumId w:val="27"/>
  </w:num>
  <w:num w:numId="48" w16cid:durableId="1431774890">
    <w:abstractNumId w:val="11"/>
  </w:num>
  <w:num w:numId="49" w16cid:durableId="754865712">
    <w:abstractNumId w:val="19"/>
  </w:num>
  <w:num w:numId="50" w16cid:durableId="725107130">
    <w:abstractNumId w:val="39"/>
  </w:num>
  <w:num w:numId="51" w16cid:durableId="10633309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27FD"/>
    <w:rsid w:val="0000422A"/>
    <w:rsid w:val="00007C73"/>
    <w:rsid w:val="000255EA"/>
    <w:rsid w:val="00027ECE"/>
    <w:rsid w:val="00050F44"/>
    <w:rsid w:val="00066DE2"/>
    <w:rsid w:val="000710C8"/>
    <w:rsid w:val="000725B7"/>
    <w:rsid w:val="00073674"/>
    <w:rsid w:val="00074AA4"/>
    <w:rsid w:val="00092311"/>
    <w:rsid w:val="000A589D"/>
    <w:rsid w:val="000B13AA"/>
    <w:rsid w:val="000B288A"/>
    <w:rsid w:val="000B5CA5"/>
    <w:rsid w:val="000C0C3B"/>
    <w:rsid w:val="000C390F"/>
    <w:rsid w:val="000D65DA"/>
    <w:rsid w:val="000E15FC"/>
    <w:rsid w:val="000E441E"/>
    <w:rsid w:val="000F6C15"/>
    <w:rsid w:val="00101484"/>
    <w:rsid w:val="00111344"/>
    <w:rsid w:val="001135E2"/>
    <w:rsid w:val="00127B02"/>
    <w:rsid w:val="00131463"/>
    <w:rsid w:val="001367CC"/>
    <w:rsid w:val="0015552E"/>
    <w:rsid w:val="00176C68"/>
    <w:rsid w:val="0018667D"/>
    <w:rsid w:val="001B3EE4"/>
    <w:rsid w:val="001C05F1"/>
    <w:rsid w:val="001C3B72"/>
    <w:rsid w:val="001C5D70"/>
    <w:rsid w:val="001E70CD"/>
    <w:rsid w:val="001F37EE"/>
    <w:rsid w:val="001F3C35"/>
    <w:rsid w:val="001F50B6"/>
    <w:rsid w:val="001F6001"/>
    <w:rsid w:val="0020211A"/>
    <w:rsid w:val="002354F3"/>
    <w:rsid w:val="00240555"/>
    <w:rsid w:val="002A61F0"/>
    <w:rsid w:val="002B4A80"/>
    <w:rsid w:val="002B4FF2"/>
    <w:rsid w:val="002D6D84"/>
    <w:rsid w:val="002F3309"/>
    <w:rsid w:val="002F4CA6"/>
    <w:rsid w:val="002F7CB6"/>
    <w:rsid w:val="00303DD4"/>
    <w:rsid w:val="00316183"/>
    <w:rsid w:val="003230E4"/>
    <w:rsid w:val="00327C88"/>
    <w:rsid w:val="0033666F"/>
    <w:rsid w:val="00343671"/>
    <w:rsid w:val="0034530E"/>
    <w:rsid w:val="00351494"/>
    <w:rsid w:val="0035177D"/>
    <w:rsid w:val="003566F3"/>
    <w:rsid w:val="00363276"/>
    <w:rsid w:val="003718D2"/>
    <w:rsid w:val="00382DB5"/>
    <w:rsid w:val="00385634"/>
    <w:rsid w:val="00387E0F"/>
    <w:rsid w:val="0039001B"/>
    <w:rsid w:val="003A03CA"/>
    <w:rsid w:val="003A164E"/>
    <w:rsid w:val="003A19B4"/>
    <w:rsid w:val="003A35C9"/>
    <w:rsid w:val="003B79BD"/>
    <w:rsid w:val="003D020A"/>
    <w:rsid w:val="003D3A53"/>
    <w:rsid w:val="003D4AD6"/>
    <w:rsid w:val="003D5159"/>
    <w:rsid w:val="003D78F5"/>
    <w:rsid w:val="003E301F"/>
    <w:rsid w:val="003E78E0"/>
    <w:rsid w:val="004017D2"/>
    <w:rsid w:val="004256E6"/>
    <w:rsid w:val="00442D28"/>
    <w:rsid w:val="0044477E"/>
    <w:rsid w:val="004569BC"/>
    <w:rsid w:val="00463A2C"/>
    <w:rsid w:val="00471C42"/>
    <w:rsid w:val="0047754F"/>
    <w:rsid w:val="00487B3F"/>
    <w:rsid w:val="004B0BE6"/>
    <w:rsid w:val="004B236B"/>
    <w:rsid w:val="004C1668"/>
    <w:rsid w:val="004C29CF"/>
    <w:rsid w:val="004C6F33"/>
    <w:rsid w:val="004D10F1"/>
    <w:rsid w:val="004D3E80"/>
    <w:rsid w:val="004D71D6"/>
    <w:rsid w:val="004F34D6"/>
    <w:rsid w:val="00506640"/>
    <w:rsid w:val="0050722E"/>
    <w:rsid w:val="005125B8"/>
    <w:rsid w:val="005162B5"/>
    <w:rsid w:val="005319D0"/>
    <w:rsid w:val="00536F3C"/>
    <w:rsid w:val="00543D94"/>
    <w:rsid w:val="005441F7"/>
    <w:rsid w:val="005603D9"/>
    <w:rsid w:val="0056338A"/>
    <w:rsid w:val="0058172D"/>
    <w:rsid w:val="005902F7"/>
    <w:rsid w:val="005964C1"/>
    <w:rsid w:val="005A703D"/>
    <w:rsid w:val="005B54D2"/>
    <w:rsid w:val="005C2153"/>
    <w:rsid w:val="005D00D3"/>
    <w:rsid w:val="005E0363"/>
    <w:rsid w:val="005E6F6E"/>
    <w:rsid w:val="005F05E3"/>
    <w:rsid w:val="005F204B"/>
    <w:rsid w:val="006070D9"/>
    <w:rsid w:val="00611D85"/>
    <w:rsid w:val="00614249"/>
    <w:rsid w:val="006259BD"/>
    <w:rsid w:val="00631774"/>
    <w:rsid w:val="0063291E"/>
    <w:rsid w:val="00636376"/>
    <w:rsid w:val="00650EBE"/>
    <w:rsid w:val="006602E5"/>
    <w:rsid w:val="006663B1"/>
    <w:rsid w:val="0066747A"/>
    <w:rsid w:val="00691431"/>
    <w:rsid w:val="00696CEA"/>
    <w:rsid w:val="006A22D0"/>
    <w:rsid w:val="006A3C83"/>
    <w:rsid w:val="006A7A45"/>
    <w:rsid w:val="006B5FFC"/>
    <w:rsid w:val="006C0888"/>
    <w:rsid w:val="006C3984"/>
    <w:rsid w:val="006C7134"/>
    <w:rsid w:val="006C79CB"/>
    <w:rsid w:val="006E627C"/>
    <w:rsid w:val="00721539"/>
    <w:rsid w:val="00722005"/>
    <w:rsid w:val="00722EB2"/>
    <w:rsid w:val="00724654"/>
    <w:rsid w:val="00724CB7"/>
    <w:rsid w:val="00724E40"/>
    <w:rsid w:val="0074556E"/>
    <w:rsid w:val="00750D27"/>
    <w:rsid w:val="007548D6"/>
    <w:rsid w:val="007630B6"/>
    <w:rsid w:val="00770B0A"/>
    <w:rsid w:val="00783FC9"/>
    <w:rsid w:val="00787071"/>
    <w:rsid w:val="007B39C2"/>
    <w:rsid w:val="007D2948"/>
    <w:rsid w:val="007D60DE"/>
    <w:rsid w:val="007E107A"/>
    <w:rsid w:val="007E39FA"/>
    <w:rsid w:val="007F7534"/>
    <w:rsid w:val="00802F93"/>
    <w:rsid w:val="00846B24"/>
    <w:rsid w:val="00857F8E"/>
    <w:rsid w:val="00860AD4"/>
    <w:rsid w:val="0086304C"/>
    <w:rsid w:val="00863A69"/>
    <w:rsid w:val="0087293E"/>
    <w:rsid w:val="00885BB1"/>
    <w:rsid w:val="00887337"/>
    <w:rsid w:val="00893BB0"/>
    <w:rsid w:val="008B414B"/>
    <w:rsid w:val="008E3E46"/>
    <w:rsid w:val="008E744A"/>
    <w:rsid w:val="008E7D36"/>
    <w:rsid w:val="009035AC"/>
    <w:rsid w:val="00910D61"/>
    <w:rsid w:val="00917EEB"/>
    <w:rsid w:val="00921472"/>
    <w:rsid w:val="00924898"/>
    <w:rsid w:val="0095240C"/>
    <w:rsid w:val="00956179"/>
    <w:rsid w:val="00956EBA"/>
    <w:rsid w:val="00967266"/>
    <w:rsid w:val="0097411E"/>
    <w:rsid w:val="0098255B"/>
    <w:rsid w:val="00991D8D"/>
    <w:rsid w:val="009A2074"/>
    <w:rsid w:val="009D1612"/>
    <w:rsid w:val="009D6272"/>
    <w:rsid w:val="009F0035"/>
    <w:rsid w:val="009F1DA0"/>
    <w:rsid w:val="009F639A"/>
    <w:rsid w:val="00A03E0D"/>
    <w:rsid w:val="00A06B2B"/>
    <w:rsid w:val="00A12208"/>
    <w:rsid w:val="00A316A0"/>
    <w:rsid w:val="00A35262"/>
    <w:rsid w:val="00A36087"/>
    <w:rsid w:val="00A3646F"/>
    <w:rsid w:val="00A46E17"/>
    <w:rsid w:val="00A94215"/>
    <w:rsid w:val="00AB204E"/>
    <w:rsid w:val="00AC10A1"/>
    <w:rsid w:val="00AC681D"/>
    <w:rsid w:val="00AD0506"/>
    <w:rsid w:val="00AE6FB6"/>
    <w:rsid w:val="00AF0CD8"/>
    <w:rsid w:val="00B02C84"/>
    <w:rsid w:val="00B14905"/>
    <w:rsid w:val="00B314C4"/>
    <w:rsid w:val="00B33FE8"/>
    <w:rsid w:val="00B3585B"/>
    <w:rsid w:val="00B46FD9"/>
    <w:rsid w:val="00B51291"/>
    <w:rsid w:val="00B5253C"/>
    <w:rsid w:val="00B53F86"/>
    <w:rsid w:val="00B70F9D"/>
    <w:rsid w:val="00B71138"/>
    <w:rsid w:val="00B809F5"/>
    <w:rsid w:val="00B916F8"/>
    <w:rsid w:val="00BA39FA"/>
    <w:rsid w:val="00BA7280"/>
    <w:rsid w:val="00BA7950"/>
    <w:rsid w:val="00BB3223"/>
    <w:rsid w:val="00BB5593"/>
    <w:rsid w:val="00BC173B"/>
    <w:rsid w:val="00BC7C9A"/>
    <w:rsid w:val="00BD4AB4"/>
    <w:rsid w:val="00BF676A"/>
    <w:rsid w:val="00C0367D"/>
    <w:rsid w:val="00C1707F"/>
    <w:rsid w:val="00C20CB5"/>
    <w:rsid w:val="00C326C7"/>
    <w:rsid w:val="00C66915"/>
    <w:rsid w:val="00C74EC3"/>
    <w:rsid w:val="00CB780A"/>
    <w:rsid w:val="00CB7B6A"/>
    <w:rsid w:val="00CE49F4"/>
    <w:rsid w:val="00CE73B0"/>
    <w:rsid w:val="00CF0222"/>
    <w:rsid w:val="00CF02D2"/>
    <w:rsid w:val="00CF41EA"/>
    <w:rsid w:val="00D53D11"/>
    <w:rsid w:val="00D53F69"/>
    <w:rsid w:val="00D64745"/>
    <w:rsid w:val="00D67D18"/>
    <w:rsid w:val="00D7157F"/>
    <w:rsid w:val="00DA579B"/>
    <w:rsid w:val="00DA620A"/>
    <w:rsid w:val="00DB0A16"/>
    <w:rsid w:val="00DB4FDB"/>
    <w:rsid w:val="00DF2328"/>
    <w:rsid w:val="00DF2915"/>
    <w:rsid w:val="00DF6BBC"/>
    <w:rsid w:val="00E04E6A"/>
    <w:rsid w:val="00E13804"/>
    <w:rsid w:val="00E267CD"/>
    <w:rsid w:val="00E36B0C"/>
    <w:rsid w:val="00E37C45"/>
    <w:rsid w:val="00E44384"/>
    <w:rsid w:val="00E559EC"/>
    <w:rsid w:val="00E66144"/>
    <w:rsid w:val="00E90385"/>
    <w:rsid w:val="00E93397"/>
    <w:rsid w:val="00E95881"/>
    <w:rsid w:val="00E977E1"/>
    <w:rsid w:val="00ED1631"/>
    <w:rsid w:val="00ED6185"/>
    <w:rsid w:val="00EE1314"/>
    <w:rsid w:val="00EE2C66"/>
    <w:rsid w:val="00EE5695"/>
    <w:rsid w:val="00EF5D6C"/>
    <w:rsid w:val="00F00547"/>
    <w:rsid w:val="00F07609"/>
    <w:rsid w:val="00F22014"/>
    <w:rsid w:val="00F24E6D"/>
    <w:rsid w:val="00F307C6"/>
    <w:rsid w:val="00F35864"/>
    <w:rsid w:val="00F4169A"/>
    <w:rsid w:val="00F47FB0"/>
    <w:rsid w:val="00F61853"/>
    <w:rsid w:val="00F812DE"/>
    <w:rsid w:val="00F92FF9"/>
    <w:rsid w:val="00F93857"/>
    <w:rsid w:val="00F95054"/>
    <w:rsid w:val="00F950FE"/>
    <w:rsid w:val="00F97BF2"/>
    <w:rsid w:val="00FB10D4"/>
    <w:rsid w:val="00FB294F"/>
    <w:rsid w:val="00FC3873"/>
    <w:rsid w:val="00FC4069"/>
    <w:rsid w:val="00FE37D7"/>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C1498D6-0596-476C-866D-D37178A5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4D3E80"/>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F4169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paragraph" w:styleId="CommentText">
    <w:name w:val="annotation text"/>
    <w:basedOn w:val="Normal"/>
    <w:link w:val="CommentTextChar"/>
    <w:uiPriority w:val="99"/>
    <w:unhideWhenUsed/>
    <w:rsid w:val="00802F93"/>
    <w:rPr>
      <w:sz w:val="20"/>
      <w:szCs w:val="20"/>
    </w:rPr>
  </w:style>
  <w:style w:type="character" w:customStyle="1" w:styleId="CommentTextChar">
    <w:name w:val="Comment Text Char"/>
    <w:basedOn w:val="DefaultParagraphFont"/>
    <w:link w:val="CommentText"/>
    <w:uiPriority w:val="99"/>
    <w:rsid w:val="00802F93"/>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802F93"/>
    <w:rPr>
      <w:sz w:val="18"/>
      <w:szCs w:val="18"/>
    </w:rPr>
  </w:style>
  <w:style w:type="character" w:customStyle="1" w:styleId="apple-converted-space">
    <w:name w:val="apple-converted-space"/>
    <w:basedOn w:val="DefaultParagraphFont"/>
    <w:rsid w:val="00802F93"/>
  </w:style>
  <w:style w:type="character" w:styleId="Mention">
    <w:name w:val="Mention"/>
    <w:basedOn w:val="DefaultParagraphFont"/>
    <w:uiPriority w:val="99"/>
    <w:unhideWhenUsed/>
    <w:rsid w:val="00802F93"/>
    <w:rPr>
      <w:color w:val="2B579A"/>
      <w:shd w:val="clear" w:color="auto" w:fill="E1DFDD"/>
    </w:rPr>
  </w:style>
  <w:style w:type="character" w:styleId="EndnoteReference">
    <w:name w:val="endnote reference"/>
    <w:basedOn w:val="DefaultParagraphFont"/>
    <w:uiPriority w:val="99"/>
    <w:semiHidden/>
    <w:unhideWhenUsed/>
    <w:rsid w:val="00611D85"/>
    <w:rPr>
      <w:vertAlign w:val="superscript"/>
    </w:rPr>
  </w:style>
  <w:style w:type="paragraph" w:styleId="Revision">
    <w:name w:val="Revision"/>
    <w:hidden/>
    <w:uiPriority w:val="99"/>
    <w:semiHidden/>
    <w:rsid w:val="00176C68"/>
    <w:pPr>
      <w:spacing w:after="0" w:line="240" w:lineRule="auto"/>
    </w:pPr>
    <w:rPr>
      <w:rFonts w:ascii="Open Sans" w:eastAsiaTheme="minorEastAsia" w:hAnsi="Open Sans"/>
      <w:lang w:val="en-US"/>
    </w:rPr>
  </w:style>
  <w:style w:type="paragraph" w:customStyle="1" w:styleId="paragraph">
    <w:name w:val="paragraph"/>
    <w:basedOn w:val="Normal"/>
    <w:rsid w:val="00F97BF2"/>
    <w:pPr>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F97BF2"/>
  </w:style>
  <w:style w:type="character" w:customStyle="1" w:styleId="eop">
    <w:name w:val="eop"/>
    <w:basedOn w:val="DefaultParagraphFont"/>
    <w:rsid w:val="00F97BF2"/>
  </w:style>
  <w:style w:type="paragraph" w:styleId="CommentSubject">
    <w:name w:val="annotation subject"/>
    <w:basedOn w:val="CommentText"/>
    <w:next w:val="CommentText"/>
    <w:link w:val="CommentSubjectChar"/>
    <w:uiPriority w:val="99"/>
    <w:semiHidden/>
    <w:unhideWhenUsed/>
    <w:rsid w:val="00924898"/>
    <w:rPr>
      <w:b/>
      <w:bCs/>
    </w:rPr>
  </w:style>
  <w:style w:type="character" w:customStyle="1" w:styleId="CommentSubjectChar">
    <w:name w:val="Comment Subject Char"/>
    <w:basedOn w:val="CommentTextChar"/>
    <w:link w:val="CommentSubject"/>
    <w:uiPriority w:val="99"/>
    <w:semiHidden/>
    <w:rsid w:val="00924898"/>
    <w:rPr>
      <w:rFonts w:ascii="Open Sans" w:eastAsiaTheme="minorEastAsia" w:hAnsi="Open Sans"/>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leadership-positif/?lang=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link.springer.com/article/10.1186/s40359-024-01668-y." TargetMode="External"/><Relationship Id="rId2" Type="http://schemas.openxmlformats.org/officeDocument/2006/relationships/hyperlink" Target="https://onlinelibrary.wiley.com/doi/10.1002/job.2793." TargetMode="External"/><Relationship Id="rId1" Type="http://schemas.openxmlformats.org/officeDocument/2006/relationships/hyperlink" Target="https://onlinelibrary.wiley.com/doi/10.1002/job.2608." TargetMode="External"/><Relationship Id="rId5" Type="http://schemas.openxmlformats.org/officeDocument/2006/relationships/hyperlink" Target="https://zengerfolkman.com/wp-content/uploads/2019/08/Developing-Strengths-or-Weaknesses_WP-2019.pdf." TargetMode="External"/><Relationship Id="rId4" Type="http://schemas.openxmlformats.org/officeDocument/2006/relationships/hyperlink" Target="https://www.frontiersin.org/journals/psychology/articles/10.3389/fpsyg.2022.726708/ful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Props1.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2.xml><?xml version="1.0" encoding="utf-8"?>
<ds:datastoreItem xmlns:ds="http://schemas.openxmlformats.org/officeDocument/2006/customXml" ds:itemID="{1572316A-D86E-4C46-956D-C6B31CE17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4.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10</TotalTime>
  <Pages>12</Pages>
  <Words>4164</Words>
  <Characters>22242</Characters>
  <Application>Microsoft Office Word</Application>
  <DocSecurity>0</DocSecurity>
  <Lines>376</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5</cp:revision>
  <cp:lastPrinted>2020-09-16T15:53:00Z</cp:lastPrinted>
  <dcterms:created xsi:type="dcterms:W3CDTF">2026-03-16T18:22:00Z</dcterms:created>
  <dcterms:modified xsi:type="dcterms:W3CDTF">2026-03-19T15:34:00Z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