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Pr="0030352C" w:rsidRDefault="007920DB">
      <w:pPr>
        <w:rPr>
          <w:rFonts w:ascii="Arial" w:hAnsi="Arial" w:cs="Arial"/>
        </w:rPr>
      </w:pPr>
      <w:r w:rsidRPr="0030352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F17221" wp14:editId="1E58042C">
            <wp:simplePos x="0" y="0"/>
            <wp:positionH relativeFrom="margin">
              <wp:posOffset>22225</wp:posOffset>
            </wp:positionH>
            <wp:positionV relativeFrom="paragraph">
              <wp:posOffset>-241300</wp:posOffset>
            </wp:positionV>
            <wp:extent cx="7205711" cy="1544080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11" cy="15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Pr="0030352C" w:rsidRDefault="007920DB">
      <w:pPr>
        <w:rPr>
          <w:rFonts w:ascii="Arial" w:hAnsi="Arial" w:cs="Arial"/>
        </w:rPr>
      </w:pPr>
    </w:p>
    <w:p w14:paraId="361ED6DA" w14:textId="690E56EF" w:rsidR="002B5039" w:rsidRPr="0030352C" w:rsidRDefault="002B5039">
      <w:pPr>
        <w:rPr>
          <w:rFonts w:ascii="Arial" w:hAnsi="Arial" w:cs="Arial"/>
        </w:rPr>
      </w:pPr>
    </w:p>
    <w:p w14:paraId="684D6F75" w14:textId="77777777" w:rsidR="007920DB" w:rsidRPr="0030352C" w:rsidRDefault="007920DB">
      <w:pPr>
        <w:rPr>
          <w:rFonts w:ascii="Arial" w:hAnsi="Arial" w:cs="Arial"/>
        </w:rPr>
      </w:pPr>
    </w:p>
    <w:p w14:paraId="42D2C5EB" w14:textId="77777777" w:rsidR="007920DB" w:rsidRPr="0030352C" w:rsidRDefault="007920DB">
      <w:pPr>
        <w:rPr>
          <w:rFonts w:ascii="Poppins" w:hAnsi="Poppins" w:cs="Poppins"/>
          <w:sz w:val="28"/>
          <w:szCs w:val="28"/>
        </w:rPr>
      </w:pPr>
    </w:p>
    <w:p w14:paraId="1B8E6DFE" w14:textId="77777777" w:rsidR="0030352C" w:rsidRPr="0030352C" w:rsidRDefault="0030352C" w:rsidP="0030352C">
      <w:pPr>
        <w:rPr>
          <w:rFonts w:ascii="Poppins" w:hAnsi="Poppins" w:cs="Poppins"/>
          <w:b/>
          <w:bCs/>
          <w:sz w:val="28"/>
          <w:szCs w:val="28"/>
          <w:lang w:val="en-US"/>
        </w:rPr>
      </w:pPr>
      <w:r w:rsidRPr="0030352C">
        <w:rPr>
          <w:rFonts w:ascii="Poppins" w:hAnsi="Poppins" w:cs="Poppins"/>
          <w:b/>
          <w:bCs/>
          <w:sz w:val="28"/>
          <w:szCs w:val="28"/>
          <w:lang w:val="en-US"/>
        </w:rPr>
        <w:t>Pillar 2 - Civility and Respect</w:t>
      </w:r>
    </w:p>
    <w:p w14:paraId="25CFB2E9" w14:textId="58B867E2" w:rsidR="0030352C" w:rsidRPr="0030352C" w:rsidRDefault="0030352C" w:rsidP="0030352C">
      <w:p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Incivility</w:t>
      </w:r>
      <w:r w:rsidR="0003517C">
        <w:rPr>
          <w:rFonts w:ascii="Arial" w:hAnsi="Arial" w:cs="Arial"/>
          <w:lang w:val="en-US"/>
        </w:rPr>
        <w:t xml:space="preserve"> is</w:t>
      </w:r>
      <w:r w:rsidRPr="0030352C">
        <w:rPr>
          <w:rFonts w:ascii="Arial" w:hAnsi="Arial" w:cs="Arial"/>
          <w:lang w:val="en-US"/>
        </w:rPr>
        <w:t xml:space="preserve"> defined </w:t>
      </w:r>
      <w:r w:rsidR="00D23846">
        <w:rPr>
          <w:rFonts w:ascii="Arial" w:hAnsi="Arial" w:cs="Arial"/>
          <w:lang w:val="en-US"/>
        </w:rPr>
        <w:t>by Drs. Christine Pearson and Christine Portah as</w:t>
      </w:r>
      <w:r w:rsidRPr="0030352C">
        <w:rPr>
          <w:rFonts w:ascii="Arial" w:hAnsi="Arial" w:cs="Arial"/>
          <w:lang w:val="en-US"/>
        </w:rPr>
        <w:t xml:space="preserve"> </w:t>
      </w:r>
      <w:r w:rsidR="00D42DE2" w:rsidRPr="00D42DE2">
        <w:rPr>
          <w:rFonts w:ascii="Arial" w:hAnsi="Arial" w:cs="Arial"/>
          <w:lang w:val="en-US"/>
        </w:rPr>
        <w:t xml:space="preserve">the </w:t>
      </w:r>
      <w:r w:rsidRPr="00D42DE2">
        <w:rPr>
          <w:rFonts w:ascii="Arial" w:hAnsi="Arial" w:cs="Arial"/>
          <w:lang w:val="en-US"/>
        </w:rPr>
        <w:t>“</w:t>
      </w:r>
      <w:r w:rsidRPr="0030352C">
        <w:rPr>
          <w:rFonts w:ascii="Arial" w:hAnsi="Arial" w:cs="Arial"/>
          <w:lang w:val="en-US"/>
        </w:rPr>
        <w:t>exchange of seemingly inconsequential inconsiderate words and deeds that violate norms of workplace conduct</w:t>
      </w:r>
      <w:r w:rsidR="00D23846">
        <w:rPr>
          <w:rFonts w:ascii="Arial" w:hAnsi="Arial" w:cs="Arial"/>
          <w:lang w:val="en-US"/>
        </w:rPr>
        <w:t>.</w:t>
      </w:r>
      <w:r w:rsidRPr="0030352C">
        <w:rPr>
          <w:rFonts w:ascii="Arial" w:hAnsi="Arial" w:cs="Arial"/>
          <w:lang w:val="en-US"/>
        </w:rPr>
        <w:t>”</w:t>
      </w:r>
      <w:r w:rsidR="00D23846">
        <w:rPr>
          <w:rFonts w:ascii="Arial" w:hAnsi="Arial" w:cs="Arial"/>
          <w:lang w:val="en-US"/>
        </w:rPr>
        <w:t xml:space="preserve"> </w:t>
      </w:r>
    </w:p>
    <w:p w14:paraId="2C0F5263" w14:textId="4EC0B0F9" w:rsidR="0030352C" w:rsidRPr="0030352C" w:rsidRDefault="0003517C" w:rsidP="0030352C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="0030352C" w:rsidRPr="0030352C">
        <w:rPr>
          <w:rFonts w:ascii="Arial" w:hAnsi="Arial" w:cs="Arial"/>
          <w:lang w:val="en-US"/>
        </w:rPr>
        <w:t>xamples of disrespectful</w:t>
      </w:r>
      <w:r w:rsidR="00D23846">
        <w:rPr>
          <w:rFonts w:ascii="Arial" w:hAnsi="Arial" w:cs="Arial"/>
          <w:lang w:val="en-US"/>
        </w:rPr>
        <w:t xml:space="preserve"> </w:t>
      </w:r>
      <w:proofErr w:type="spellStart"/>
      <w:r w:rsidR="0030352C" w:rsidRPr="0030352C">
        <w:rPr>
          <w:rFonts w:ascii="Arial" w:hAnsi="Arial" w:cs="Arial"/>
          <w:lang w:val="en-US"/>
        </w:rPr>
        <w:t>behaviour</w:t>
      </w:r>
      <w:proofErr w:type="spellEnd"/>
      <w:r w:rsidR="001F3137">
        <w:rPr>
          <w:rFonts w:ascii="Arial" w:hAnsi="Arial" w:cs="Arial"/>
          <w:lang w:val="en-US"/>
        </w:rPr>
        <w:t xml:space="preserve"> in the hybrid workplace</w:t>
      </w:r>
      <w:r w:rsidR="0030352C" w:rsidRPr="0030352C">
        <w:rPr>
          <w:rFonts w:ascii="Arial" w:hAnsi="Arial" w:cs="Arial"/>
          <w:lang w:val="en-US"/>
        </w:rPr>
        <w:t> may include:</w:t>
      </w:r>
      <w:r w:rsidR="0030352C" w:rsidRPr="0030352C">
        <w:rPr>
          <w:rFonts w:ascii="Arial" w:hAnsi="Arial" w:cs="Arial"/>
        </w:rPr>
        <w:t> </w:t>
      </w:r>
    </w:p>
    <w:p w14:paraId="62D86D37" w14:textId="51522FCD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Talking behind someone’s back</w:t>
      </w:r>
      <w:r w:rsidR="0003517C">
        <w:rPr>
          <w:rFonts w:ascii="Arial" w:hAnsi="Arial" w:cs="Arial"/>
          <w:lang w:val="en-US"/>
        </w:rPr>
        <w:t xml:space="preserve"> or </w:t>
      </w:r>
      <w:r w:rsidRPr="0030352C">
        <w:rPr>
          <w:rFonts w:ascii="Arial" w:hAnsi="Arial" w:cs="Arial"/>
          <w:lang w:val="en-US"/>
        </w:rPr>
        <w:t>gossiping</w:t>
      </w:r>
      <w:r w:rsidRPr="0030352C">
        <w:rPr>
          <w:rFonts w:ascii="Arial" w:hAnsi="Arial" w:cs="Arial"/>
        </w:rPr>
        <w:t> </w:t>
      </w:r>
    </w:p>
    <w:p w14:paraId="23E2BB3D" w14:textId="085A052B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Making demeaning remarks</w:t>
      </w:r>
      <w:r w:rsidR="0003517C">
        <w:rPr>
          <w:rFonts w:ascii="Arial" w:hAnsi="Arial" w:cs="Arial"/>
          <w:lang w:val="en-US"/>
        </w:rPr>
        <w:t xml:space="preserve">, being </w:t>
      </w:r>
      <w:r w:rsidRPr="0030352C">
        <w:rPr>
          <w:rFonts w:ascii="Arial" w:hAnsi="Arial" w:cs="Arial"/>
          <w:lang w:val="en-US"/>
        </w:rPr>
        <w:t>sarca</w:t>
      </w:r>
      <w:r w:rsidR="0003517C">
        <w:rPr>
          <w:rFonts w:ascii="Arial" w:hAnsi="Arial" w:cs="Arial"/>
          <w:lang w:val="en-US"/>
        </w:rPr>
        <w:t xml:space="preserve">stic, or using a </w:t>
      </w:r>
      <w:r w:rsidRPr="0030352C">
        <w:rPr>
          <w:rFonts w:ascii="Arial" w:hAnsi="Arial" w:cs="Arial"/>
          <w:lang w:val="en-US"/>
        </w:rPr>
        <w:t>condescending tone</w:t>
      </w:r>
      <w:r w:rsidRPr="0030352C">
        <w:rPr>
          <w:rFonts w:ascii="Arial" w:hAnsi="Arial" w:cs="Arial"/>
        </w:rPr>
        <w:t> </w:t>
      </w:r>
    </w:p>
    <w:p w14:paraId="4C35C7FC" w14:textId="77777777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Ignoring an expressed opinion in an email or in a live meeting</w:t>
      </w:r>
      <w:r w:rsidRPr="0030352C">
        <w:rPr>
          <w:rFonts w:ascii="Arial" w:hAnsi="Arial" w:cs="Arial"/>
        </w:rPr>
        <w:t> </w:t>
      </w:r>
    </w:p>
    <w:p w14:paraId="4645EA8F" w14:textId="77777777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Taking credit for someone else’s work or ideas</w:t>
      </w:r>
      <w:r w:rsidRPr="0030352C">
        <w:rPr>
          <w:rFonts w:ascii="Arial" w:hAnsi="Arial" w:cs="Arial"/>
        </w:rPr>
        <w:t> </w:t>
      </w:r>
    </w:p>
    <w:p w14:paraId="03444BE4" w14:textId="77777777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Blaming others rather than accepting responsibility</w:t>
      </w:r>
      <w:r w:rsidRPr="0030352C">
        <w:rPr>
          <w:rFonts w:ascii="Arial" w:hAnsi="Arial" w:cs="Arial"/>
        </w:rPr>
        <w:t> </w:t>
      </w:r>
    </w:p>
    <w:p w14:paraId="6E20186E" w14:textId="77777777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Multitasking during a meeting (e.g., checking email or texting messages)</w:t>
      </w:r>
      <w:r w:rsidRPr="0030352C">
        <w:rPr>
          <w:rFonts w:ascii="Arial" w:hAnsi="Arial" w:cs="Arial"/>
        </w:rPr>
        <w:t> </w:t>
      </w:r>
    </w:p>
    <w:p w14:paraId="6056336A" w14:textId="77777777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Not expressing appreciation for work (e.g., not saying “please” or “thank you”)</w:t>
      </w:r>
      <w:r w:rsidRPr="0030352C">
        <w:rPr>
          <w:rFonts w:ascii="Arial" w:hAnsi="Arial" w:cs="Arial"/>
        </w:rPr>
        <w:t> </w:t>
      </w:r>
    </w:p>
    <w:p w14:paraId="65FF5939" w14:textId="00850948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Interrupting</w:t>
      </w:r>
      <w:r w:rsidR="0003517C">
        <w:rPr>
          <w:rFonts w:ascii="Arial" w:hAnsi="Arial" w:cs="Arial"/>
          <w:lang w:val="en-US"/>
        </w:rPr>
        <w:t xml:space="preserve"> or </w:t>
      </w:r>
      <w:r w:rsidRPr="0030352C">
        <w:rPr>
          <w:rFonts w:ascii="Arial" w:hAnsi="Arial" w:cs="Arial"/>
          <w:lang w:val="en-US"/>
        </w:rPr>
        <w:t>taking over someone else</w:t>
      </w:r>
      <w:r w:rsidRPr="0030352C">
        <w:rPr>
          <w:rFonts w:ascii="Arial" w:hAnsi="Arial" w:cs="Arial"/>
        </w:rPr>
        <w:t> </w:t>
      </w:r>
    </w:p>
    <w:p w14:paraId="24B0EAD4" w14:textId="07F4D180" w:rsidR="0030352C" w:rsidRPr="00D24E04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Engaging in passive-aggressive </w:t>
      </w:r>
      <w:proofErr w:type="spellStart"/>
      <w:r w:rsidRPr="0030352C">
        <w:rPr>
          <w:rFonts w:ascii="Arial" w:hAnsi="Arial" w:cs="Arial"/>
          <w:lang w:val="en-US"/>
        </w:rPr>
        <w:t>behaviours</w:t>
      </w:r>
      <w:proofErr w:type="spellEnd"/>
      <w:r w:rsidRPr="0030352C">
        <w:rPr>
          <w:rFonts w:ascii="Arial" w:hAnsi="Arial" w:cs="Arial"/>
        </w:rPr>
        <w:t> </w:t>
      </w:r>
    </w:p>
    <w:p w14:paraId="322D8F8C" w14:textId="77777777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Always having cameras off in meetings</w:t>
      </w:r>
      <w:r w:rsidRPr="0030352C">
        <w:rPr>
          <w:rFonts w:ascii="Arial" w:hAnsi="Arial" w:cs="Arial"/>
        </w:rPr>
        <w:t> </w:t>
      </w:r>
    </w:p>
    <w:p w14:paraId="18E8C11B" w14:textId="20A61C7B" w:rsidR="0030352C" w:rsidRPr="0030352C" w:rsidRDefault="0030352C" w:rsidP="00D24E04">
      <w:pPr>
        <w:numPr>
          <w:ilvl w:val="0"/>
          <w:numId w:val="28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Using email</w:t>
      </w:r>
      <w:r w:rsidR="0003517C">
        <w:rPr>
          <w:rFonts w:ascii="Arial" w:hAnsi="Arial" w:cs="Arial"/>
          <w:lang w:val="en-US"/>
        </w:rPr>
        <w:t xml:space="preserve"> or </w:t>
      </w:r>
      <w:r w:rsidRPr="0030352C">
        <w:rPr>
          <w:rFonts w:ascii="Arial" w:hAnsi="Arial" w:cs="Arial"/>
          <w:lang w:val="en-US"/>
        </w:rPr>
        <w:t>text to discuss sensitive information</w:t>
      </w:r>
      <w:r w:rsidR="0003517C">
        <w:rPr>
          <w:rFonts w:ascii="Arial" w:hAnsi="Arial" w:cs="Arial"/>
          <w:lang w:val="en-US"/>
        </w:rPr>
        <w:t xml:space="preserve"> or </w:t>
      </w:r>
      <w:r w:rsidRPr="0030352C">
        <w:rPr>
          <w:rFonts w:ascii="Arial" w:hAnsi="Arial" w:cs="Arial"/>
          <w:lang w:val="en-US"/>
        </w:rPr>
        <w:t>provide feedback</w:t>
      </w:r>
      <w:r w:rsidRPr="0030352C">
        <w:rPr>
          <w:rFonts w:ascii="Arial" w:hAnsi="Arial" w:cs="Arial"/>
        </w:rPr>
        <w:t> </w:t>
      </w:r>
    </w:p>
    <w:p w14:paraId="3444FB15" w14:textId="4E10DBE2" w:rsidR="0030352C" w:rsidRPr="0030352C" w:rsidRDefault="0003517C" w:rsidP="00D24E04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Not </w:t>
      </w:r>
      <w:r w:rsidR="00514571">
        <w:rPr>
          <w:rFonts w:ascii="Arial" w:hAnsi="Arial" w:cs="Arial"/>
          <w:lang w:val="en-US"/>
        </w:rPr>
        <w:t>o</w:t>
      </w:r>
      <w:r w:rsidR="0030352C" w:rsidRPr="00514571">
        <w:rPr>
          <w:rFonts w:ascii="Arial" w:hAnsi="Arial" w:cs="Arial"/>
          <w:lang w:val="en-US"/>
        </w:rPr>
        <w:t>pen</w:t>
      </w:r>
      <w:r w:rsidRPr="00514571">
        <w:rPr>
          <w:rFonts w:ascii="Arial" w:hAnsi="Arial" w:cs="Arial"/>
          <w:lang w:val="en-US"/>
        </w:rPr>
        <w:t>ing</w:t>
      </w:r>
      <w:r w:rsidR="0030352C" w:rsidRPr="0030352C">
        <w:rPr>
          <w:rFonts w:ascii="Arial" w:hAnsi="Arial" w:cs="Arial"/>
          <w:lang w:val="en-US"/>
        </w:rPr>
        <w:t xml:space="preserve"> or clos</w:t>
      </w:r>
      <w:r>
        <w:rPr>
          <w:rFonts w:ascii="Arial" w:hAnsi="Arial" w:cs="Arial"/>
          <w:lang w:val="en-US"/>
        </w:rPr>
        <w:t>ing</w:t>
      </w:r>
      <w:r w:rsidR="0030352C" w:rsidRPr="0030352C">
        <w:rPr>
          <w:rFonts w:ascii="Arial" w:hAnsi="Arial" w:cs="Arial"/>
          <w:lang w:val="en-US"/>
        </w:rPr>
        <w:t xml:space="preserve"> electronic communication with a greeting</w:t>
      </w:r>
    </w:p>
    <w:p w14:paraId="5561190A" w14:textId="1C953C4A" w:rsidR="0030352C" w:rsidRPr="0030352C" w:rsidRDefault="0030352C" w:rsidP="0030352C">
      <w:pPr>
        <w:rPr>
          <w:rFonts w:ascii="Poppins" w:hAnsi="Poppins" w:cs="Poppins"/>
          <w:b/>
          <w:bCs/>
          <w:sz w:val="28"/>
          <w:szCs w:val="28"/>
        </w:rPr>
      </w:pPr>
      <w:r w:rsidRPr="0030352C">
        <w:rPr>
          <w:rFonts w:ascii="Poppins" w:hAnsi="Poppins" w:cs="Poppins"/>
          <w:b/>
          <w:bCs/>
          <w:sz w:val="28"/>
          <w:szCs w:val="28"/>
          <w:lang w:val="en-US"/>
        </w:rPr>
        <w:t xml:space="preserve">“The why”: Evidence </w:t>
      </w:r>
      <w:r w:rsidR="00514571">
        <w:rPr>
          <w:rFonts w:ascii="Poppins" w:hAnsi="Poppins" w:cs="Poppins"/>
          <w:b/>
          <w:bCs/>
          <w:sz w:val="28"/>
          <w:szCs w:val="28"/>
          <w:lang w:val="en-US"/>
        </w:rPr>
        <w:t>of the</w:t>
      </w:r>
      <w:r w:rsidR="001F3137">
        <w:rPr>
          <w:rFonts w:ascii="Poppins" w:hAnsi="Poppins" w:cs="Poppins"/>
          <w:b/>
          <w:bCs/>
          <w:sz w:val="28"/>
          <w:szCs w:val="28"/>
          <w:lang w:val="en-US"/>
        </w:rPr>
        <w:t xml:space="preserve"> importance of</w:t>
      </w:r>
      <w:r w:rsidRPr="0030352C">
        <w:rPr>
          <w:rFonts w:ascii="Poppins" w:hAnsi="Poppins" w:cs="Poppins"/>
          <w:b/>
          <w:bCs/>
          <w:sz w:val="28"/>
          <w:szCs w:val="28"/>
          <w:lang w:val="en-US"/>
        </w:rPr>
        <w:t> civility and respect</w:t>
      </w:r>
      <w:r w:rsidRPr="0030352C">
        <w:rPr>
          <w:rFonts w:ascii="Poppins" w:hAnsi="Poppins" w:cs="Poppins"/>
          <w:b/>
          <w:bCs/>
          <w:sz w:val="28"/>
          <w:szCs w:val="28"/>
        </w:rPr>
        <w:t> </w:t>
      </w:r>
    </w:p>
    <w:p w14:paraId="090A6842" w14:textId="48B3F4B1" w:rsidR="0030352C" w:rsidRPr="0030352C" w:rsidRDefault="0003517C" w:rsidP="0030352C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The c</w:t>
      </w:r>
      <w:r w:rsidR="0030352C" w:rsidRPr="0030352C">
        <w:rPr>
          <w:rFonts w:ascii="Arial" w:hAnsi="Arial" w:cs="Arial"/>
          <w:lang w:val="en-US"/>
        </w:rPr>
        <w:t>osts of disrespectful </w:t>
      </w:r>
      <w:proofErr w:type="spellStart"/>
      <w:r w:rsidR="0030352C" w:rsidRPr="0030352C">
        <w:rPr>
          <w:rFonts w:ascii="Arial" w:hAnsi="Arial" w:cs="Arial"/>
          <w:lang w:val="en-US"/>
        </w:rPr>
        <w:t>behaviour</w:t>
      </w:r>
      <w:proofErr w:type="spellEnd"/>
      <w:r w:rsidR="0030352C" w:rsidRPr="0030352C">
        <w:rPr>
          <w:rFonts w:ascii="Arial" w:hAnsi="Arial" w:cs="Arial"/>
          <w:lang w:val="en-US"/>
        </w:rPr>
        <w:t> include:</w:t>
      </w:r>
      <w:r w:rsidR="0030352C" w:rsidRPr="0030352C">
        <w:rPr>
          <w:rFonts w:ascii="Arial" w:hAnsi="Arial" w:cs="Arial"/>
        </w:rPr>
        <w:t> </w:t>
      </w:r>
    </w:p>
    <w:p w14:paraId="6F4E545C" w14:textId="77777777" w:rsidR="0030352C" w:rsidRPr="0030352C" w:rsidRDefault="0030352C" w:rsidP="00D24E04">
      <w:pPr>
        <w:numPr>
          <w:ilvl w:val="0"/>
          <w:numId w:val="27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Decreased levels of performance</w:t>
      </w:r>
      <w:r w:rsidRPr="0030352C">
        <w:rPr>
          <w:rFonts w:ascii="Arial" w:hAnsi="Arial" w:cs="Arial"/>
        </w:rPr>
        <w:t> </w:t>
      </w:r>
    </w:p>
    <w:p w14:paraId="2B0749F4" w14:textId="727AF27A" w:rsidR="0030352C" w:rsidRPr="0030352C" w:rsidRDefault="0030352C" w:rsidP="00D24E04">
      <w:pPr>
        <w:numPr>
          <w:ilvl w:val="0"/>
          <w:numId w:val="27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Lower innovation (</w:t>
      </w:r>
      <w:r w:rsidR="0003517C">
        <w:rPr>
          <w:rFonts w:ascii="Arial" w:hAnsi="Arial" w:cs="Arial"/>
          <w:lang w:val="en-US"/>
        </w:rPr>
        <w:t xml:space="preserve">i.e., the decreased </w:t>
      </w:r>
      <w:r w:rsidRPr="0030352C">
        <w:rPr>
          <w:rFonts w:ascii="Arial" w:hAnsi="Arial" w:cs="Arial"/>
          <w:lang w:val="en-US"/>
        </w:rPr>
        <w:t>creativity and quality of ideas)</w:t>
      </w:r>
      <w:r w:rsidRPr="0030352C">
        <w:rPr>
          <w:rFonts w:ascii="Arial" w:hAnsi="Arial" w:cs="Arial"/>
        </w:rPr>
        <w:t> </w:t>
      </w:r>
    </w:p>
    <w:p w14:paraId="51ACEB48" w14:textId="77777777" w:rsidR="0030352C" w:rsidRPr="0030352C" w:rsidRDefault="0030352C" w:rsidP="00D24E04">
      <w:pPr>
        <w:numPr>
          <w:ilvl w:val="0"/>
          <w:numId w:val="27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Less cooperation and collaboration</w:t>
      </w:r>
      <w:r w:rsidRPr="0030352C">
        <w:rPr>
          <w:rFonts w:ascii="Arial" w:hAnsi="Arial" w:cs="Arial"/>
        </w:rPr>
        <w:t> </w:t>
      </w:r>
    </w:p>
    <w:p w14:paraId="71CB1A98" w14:textId="77777777" w:rsidR="0030352C" w:rsidRPr="0030352C" w:rsidRDefault="0030352C" w:rsidP="00D24E04">
      <w:pPr>
        <w:numPr>
          <w:ilvl w:val="0"/>
          <w:numId w:val="27"/>
        </w:numPr>
        <w:rPr>
          <w:rFonts w:ascii="Arial" w:hAnsi="Arial" w:cs="Arial"/>
        </w:rPr>
      </w:pPr>
      <w:r w:rsidRPr="0030352C">
        <w:rPr>
          <w:rFonts w:ascii="Arial" w:hAnsi="Arial" w:cs="Arial"/>
          <w:lang w:val="en-US"/>
        </w:rPr>
        <w:t>Poorer physical health</w:t>
      </w:r>
      <w:r w:rsidRPr="0030352C">
        <w:rPr>
          <w:rFonts w:ascii="Arial" w:hAnsi="Arial" w:cs="Arial"/>
        </w:rPr>
        <w:t> </w:t>
      </w:r>
    </w:p>
    <w:p w14:paraId="16F00CCC" w14:textId="77777777" w:rsidR="00670A57" w:rsidRDefault="00670A57" w:rsidP="0030352C">
      <w:pPr>
        <w:rPr>
          <w:rFonts w:ascii="Poppins" w:hAnsi="Poppins" w:cs="Poppins"/>
          <w:b/>
          <w:bCs/>
          <w:sz w:val="28"/>
          <w:szCs w:val="28"/>
          <w:lang w:val="en-US"/>
        </w:rPr>
      </w:pPr>
    </w:p>
    <w:p w14:paraId="17C83993" w14:textId="5413CEC4" w:rsidR="0030352C" w:rsidRPr="0030352C" w:rsidRDefault="0030352C" w:rsidP="0030352C">
      <w:pPr>
        <w:rPr>
          <w:rFonts w:ascii="Poppins" w:hAnsi="Poppins" w:cs="Poppins"/>
          <w:b/>
          <w:bCs/>
          <w:sz w:val="28"/>
          <w:szCs w:val="28"/>
        </w:rPr>
      </w:pPr>
      <w:r w:rsidRPr="0030352C">
        <w:rPr>
          <w:rFonts w:ascii="Poppins" w:hAnsi="Poppins" w:cs="Poppins"/>
          <w:b/>
          <w:bCs/>
          <w:sz w:val="28"/>
          <w:szCs w:val="28"/>
          <w:lang w:val="en-US"/>
        </w:rPr>
        <w:lastRenderedPageBreak/>
        <w:t>“The how”: Practical strategies to enhance civility and respect </w:t>
      </w:r>
      <w:r w:rsidRPr="0030352C">
        <w:rPr>
          <w:rFonts w:ascii="Poppins" w:hAnsi="Poppins" w:cs="Poppins"/>
          <w:b/>
          <w:bCs/>
          <w:sz w:val="28"/>
          <w:szCs w:val="28"/>
        </w:rPr>
        <w:t> </w:t>
      </w:r>
    </w:p>
    <w:p w14:paraId="775575B8" w14:textId="4AB8C5A6" w:rsidR="0030352C" w:rsidRPr="0003517C" w:rsidRDefault="0030352C" w:rsidP="0003517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3517C">
        <w:rPr>
          <w:rFonts w:ascii="Arial" w:hAnsi="Arial" w:cs="Arial"/>
          <w:b/>
          <w:bCs/>
          <w:lang w:val="en-US"/>
        </w:rPr>
        <w:t>Be the change</w:t>
      </w:r>
      <w:r w:rsidRPr="0003517C">
        <w:rPr>
          <w:rFonts w:ascii="Arial" w:hAnsi="Arial" w:cs="Arial"/>
          <w:lang w:val="en-US"/>
        </w:rPr>
        <w:t> you wish to see in the</w:t>
      </w:r>
      <w:r w:rsidR="001F5DC4">
        <w:rPr>
          <w:rFonts w:ascii="Arial" w:hAnsi="Arial" w:cs="Arial"/>
          <w:lang w:val="en-US"/>
        </w:rPr>
        <w:t xml:space="preserve"> workplace </w:t>
      </w:r>
      <w:r w:rsidRPr="0003517C">
        <w:rPr>
          <w:rFonts w:ascii="Arial" w:hAnsi="Arial" w:cs="Arial"/>
        </w:rPr>
        <w:t> </w:t>
      </w:r>
    </w:p>
    <w:p w14:paraId="24921253" w14:textId="2D8357E2" w:rsidR="0030352C" w:rsidRPr="0003517C" w:rsidRDefault="0030352C" w:rsidP="0003517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3517C">
        <w:rPr>
          <w:rFonts w:ascii="Arial" w:hAnsi="Arial" w:cs="Arial"/>
          <w:b/>
          <w:bCs/>
          <w:lang w:val="en-US"/>
        </w:rPr>
        <w:t>Take time to foster human connection</w:t>
      </w:r>
      <w:r w:rsidRPr="0003517C">
        <w:rPr>
          <w:rFonts w:ascii="Arial" w:hAnsi="Arial" w:cs="Arial"/>
          <w:lang w:val="en-US"/>
        </w:rPr>
        <w:t xml:space="preserve"> in a </w:t>
      </w:r>
      <w:r w:rsidR="001F5DC4">
        <w:rPr>
          <w:rFonts w:ascii="Arial" w:hAnsi="Arial" w:cs="Arial"/>
          <w:lang w:val="en-US"/>
        </w:rPr>
        <w:t xml:space="preserve">hybrid </w:t>
      </w:r>
      <w:r w:rsidRPr="0003517C">
        <w:rPr>
          <w:rFonts w:ascii="Arial" w:hAnsi="Arial" w:cs="Arial"/>
          <w:lang w:val="en-US"/>
        </w:rPr>
        <w:t>world</w:t>
      </w:r>
      <w:r w:rsidRPr="0003517C">
        <w:rPr>
          <w:rFonts w:ascii="Arial" w:hAnsi="Arial" w:cs="Arial"/>
        </w:rPr>
        <w:t> </w:t>
      </w:r>
    </w:p>
    <w:p w14:paraId="12D5C502" w14:textId="22CF4621" w:rsidR="0030352C" w:rsidRPr="0003517C" w:rsidRDefault="0030352C" w:rsidP="0003517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3517C">
        <w:rPr>
          <w:rFonts w:ascii="Arial" w:hAnsi="Arial" w:cs="Arial"/>
          <w:lang w:val="en-US"/>
        </w:rPr>
        <w:t>Be mindful of remote</w:t>
      </w:r>
      <w:r w:rsidR="001F3137">
        <w:rPr>
          <w:rFonts w:ascii="Arial" w:hAnsi="Arial" w:cs="Arial"/>
          <w:lang w:val="en-US"/>
        </w:rPr>
        <w:t xml:space="preserve"> and </w:t>
      </w:r>
      <w:r w:rsidRPr="0003517C">
        <w:rPr>
          <w:rFonts w:ascii="Arial" w:hAnsi="Arial" w:cs="Arial"/>
          <w:lang w:val="en-US"/>
        </w:rPr>
        <w:t>online attendees</w:t>
      </w:r>
      <w:r w:rsidRPr="0003517C">
        <w:rPr>
          <w:rFonts w:ascii="Arial" w:hAnsi="Arial" w:cs="Arial"/>
        </w:rPr>
        <w:t> </w:t>
      </w:r>
    </w:p>
    <w:p w14:paraId="2DF3A2D0" w14:textId="684D8602" w:rsidR="0030352C" w:rsidRPr="0003517C" w:rsidRDefault="0030352C" w:rsidP="0003517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3517C">
        <w:rPr>
          <w:rFonts w:ascii="Arial" w:hAnsi="Arial" w:cs="Arial"/>
          <w:lang w:val="en-US"/>
        </w:rPr>
        <w:t xml:space="preserve">Make time for </w:t>
      </w:r>
      <w:r w:rsidR="001F5DC4">
        <w:rPr>
          <w:rFonts w:ascii="Arial" w:hAnsi="Arial" w:cs="Arial"/>
          <w:lang w:val="en-US"/>
        </w:rPr>
        <w:t>“</w:t>
      </w:r>
      <w:r w:rsidRPr="0003517C">
        <w:rPr>
          <w:rFonts w:ascii="Arial" w:hAnsi="Arial" w:cs="Arial"/>
          <w:lang w:val="en-US"/>
        </w:rPr>
        <w:t>small talk</w:t>
      </w:r>
      <w:r w:rsidR="001F5DC4">
        <w:rPr>
          <w:rFonts w:ascii="Arial" w:hAnsi="Arial" w:cs="Arial"/>
        </w:rPr>
        <w:t>”</w:t>
      </w:r>
      <w:r w:rsidR="001F3137">
        <w:rPr>
          <w:rFonts w:ascii="Arial" w:hAnsi="Arial" w:cs="Arial"/>
        </w:rPr>
        <w:t xml:space="preserve"> in virtual settings, too</w:t>
      </w:r>
      <w:r w:rsidR="001F5DC4">
        <w:rPr>
          <w:rFonts w:ascii="Arial" w:hAnsi="Arial" w:cs="Arial"/>
        </w:rPr>
        <w:t xml:space="preserve"> </w:t>
      </w:r>
      <w:r w:rsidR="00BA58D7">
        <w:rPr>
          <w:rFonts w:ascii="Arial" w:hAnsi="Arial" w:cs="Arial"/>
        </w:rPr>
        <w:t>–</w:t>
      </w:r>
      <w:r w:rsidR="001F5DC4">
        <w:rPr>
          <w:rFonts w:ascii="Arial" w:hAnsi="Arial" w:cs="Arial"/>
        </w:rPr>
        <w:t xml:space="preserve"> a crucial driver of engagement and collaboration</w:t>
      </w:r>
    </w:p>
    <w:p w14:paraId="76B9CB2B" w14:textId="0CB4091F" w:rsidR="0030352C" w:rsidRPr="0003517C" w:rsidRDefault="001F5DC4" w:rsidP="0003517C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Ensure c</w:t>
      </w:r>
      <w:r w:rsidR="0030352C" w:rsidRPr="0003517C">
        <w:rPr>
          <w:rFonts w:ascii="Arial" w:hAnsi="Arial" w:cs="Arial"/>
          <w:lang w:val="en-US"/>
        </w:rPr>
        <w:t xml:space="preserve">ameras </w:t>
      </w:r>
      <w:r>
        <w:rPr>
          <w:rFonts w:ascii="Arial" w:hAnsi="Arial" w:cs="Arial"/>
          <w:lang w:val="en-US"/>
        </w:rPr>
        <w:t xml:space="preserve">are </w:t>
      </w:r>
      <w:r w:rsidR="0030352C" w:rsidRPr="0003517C"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lang w:val="en-US"/>
        </w:rPr>
        <w:t>during</w:t>
      </w:r>
      <w:r w:rsidR="0030352C" w:rsidRPr="0003517C">
        <w:rPr>
          <w:rFonts w:ascii="Arial" w:hAnsi="Arial" w:cs="Arial"/>
          <w:lang w:val="en-US"/>
        </w:rPr>
        <w:t xml:space="preserve"> meetings</w:t>
      </w:r>
      <w:r w:rsidR="0030352C" w:rsidRPr="0003517C">
        <w:rPr>
          <w:rFonts w:ascii="Arial" w:hAnsi="Arial" w:cs="Arial"/>
        </w:rPr>
        <w:t> </w:t>
      </w:r>
    </w:p>
    <w:p w14:paraId="50B42702" w14:textId="7F12AF87" w:rsidR="0030352C" w:rsidRPr="0003517C" w:rsidRDefault="0030352C" w:rsidP="0003517C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3517C">
        <w:rPr>
          <w:rFonts w:ascii="Arial" w:hAnsi="Arial" w:cs="Arial"/>
          <w:b/>
          <w:bCs/>
          <w:lang w:val="en-US"/>
        </w:rPr>
        <w:t>Create or update a Team Charter</w:t>
      </w:r>
      <w:r w:rsidRPr="0003517C">
        <w:rPr>
          <w:rFonts w:ascii="Arial" w:hAnsi="Arial" w:cs="Arial"/>
        </w:rPr>
        <w:t> </w:t>
      </w:r>
      <w:r w:rsidR="001F5DC4">
        <w:rPr>
          <w:rFonts w:ascii="Arial" w:hAnsi="Arial" w:cs="Arial"/>
        </w:rPr>
        <w:t xml:space="preserve">– a set of workplace rules of engagement </w:t>
      </w:r>
    </w:p>
    <w:p w14:paraId="2A495144" w14:textId="00C10733" w:rsidR="0030352C" w:rsidRPr="00BD537C" w:rsidRDefault="0030352C" w:rsidP="00BD537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BD537C">
        <w:rPr>
          <w:rFonts w:ascii="Arial" w:hAnsi="Arial" w:cs="Arial"/>
          <w:b/>
          <w:bCs/>
          <w:lang w:val="en-US"/>
        </w:rPr>
        <w:t>Be mindful of the medium when communicating</w:t>
      </w:r>
      <w:r w:rsidRPr="00BD537C">
        <w:rPr>
          <w:rFonts w:ascii="Arial" w:hAnsi="Arial" w:cs="Arial"/>
          <w:lang w:val="en-US"/>
        </w:rPr>
        <w:t xml:space="preserve"> – </w:t>
      </w:r>
      <w:r w:rsidR="001F5DC4">
        <w:rPr>
          <w:rFonts w:ascii="Arial" w:hAnsi="Arial" w:cs="Arial"/>
          <w:lang w:val="en-US"/>
        </w:rPr>
        <w:t xml:space="preserve">leverage </w:t>
      </w:r>
      <w:r w:rsidRPr="00BD537C">
        <w:rPr>
          <w:rFonts w:ascii="Arial" w:hAnsi="Arial" w:cs="Arial"/>
          <w:lang w:val="en-US"/>
        </w:rPr>
        <w:t xml:space="preserve">face-to-face or video meetings for more complex communication (e.g., </w:t>
      </w:r>
      <w:r w:rsidR="001F5DC4">
        <w:rPr>
          <w:rFonts w:ascii="Arial" w:hAnsi="Arial" w:cs="Arial"/>
          <w:lang w:val="en-US"/>
        </w:rPr>
        <w:t xml:space="preserve">delivering </w:t>
      </w:r>
      <w:r w:rsidRPr="00BD537C">
        <w:rPr>
          <w:rFonts w:ascii="Arial" w:hAnsi="Arial" w:cs="Arial"/>
          <w:lang w:val="en-US"/>
        </w:rPr>
        <w:t>feedback, project planning</w:t>
      </w:r>
      <w:r w:rsidR="001F5DC4">
        <w:rPr>
          <w:rFonts w:ascii="Arial" w:hAnsi="Arial" w:cs="Arial"/>
          <w:lang w:val="en-US"/>
        </w:rPr>
        <w:t>,</w:t>
      </w:r>
      <w:r w:rsidRPr="00BD537C">
        <w:rPr>
          <w:rFonts w:ascii="Arial" w:hAnsi="Arial" w:cs="Arial"/>
          <w:lang w:val="en-US"/>
        </w:rPr>
        <w:t xml:space="preserve"> or navigating conflict) to</w:t>
      </w:r>
      <w:r w:rsidR="001F5DC4">
        <w:rPr>
          <w:rFonts w:ascii="Arial" w:hAnsi="Arial" w:cs="Arial"/>
          <w:lang w:val="en-US"/>
        </w:rPr>
        <w:t xml:space="preserve"> allow participants to</w:t>
      </w:r>
      <w:r w:rsidRPr="00BD537C">
        <w:rPr>
          <w:rFonts w:ascii="Arial" w:hAnsi="Arial" w:cs="Arial"/>
          <w:lang w:val="en-US"/>
        </w:rPr>
        <w:t xml:space="preserve"> </w:t>
      </w:r>
      <w:r w:rsidR="001F5DC4">
        <w:rPr>
          <w:rFonts w:ascii="Arial" w:hAnsi="Arial" w:cs="Arial"/>
          <w:lang w:val="en-US"/>
        </w:rPr>
        <w:t xml:space="preserve">access meaningful </w:t>
      </w:r>
      <w:r w:rsidRPr="00BD537C">
        <w:rPr>
          <w:rFonts w:ascii="Arial" w:hAnsi="Arial" w:cs="Arial"/>
          <w:lang w:val="en-US"/>
        </w:rPr>
        <w:t>cues such as tone of voice and body language</w:t>
      </w:r>
      <w:r w:rsidRPr="00BD537C">
        <w:rPr>
          <w:rFonts w:ascii="Arial" w:hAnsi="Arial" w:cs="Arial"/>
        </w:rPr>
        <w:t> </w:t>
      </w:r>
    </w:p>
    <w:p w14:paraId="59BF79DD" w14:textId="1D94B833" w:rsidR="0030352C" w:rsidRPr="0003517C" w:rsidRDefault="0030352C" w:rsidP="0003517C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03517C">
        <w:rPr>
          <w:rFonts w:ascii="Arial" w:hAnsi="Arial" w:cs="Arial"/>
          <w:b/>
          <w:bCs/>
          <w:lang w:val="en-US"/>
        </w:rPr>
        <w:t>Take immediate corrective action</w:t>
      </w:r>
      <w:r w:rsidR="001F5DC4">
        <w:rPr>
          <w:rFonts w:ascii="Arial" w:hAnsi="Arial" w:cs="Arial"/>
          <w:b/>
          <w:bCs/>
          <w:lang w:val="en-US"/>
        </w:rPr>
        <w:t>,</w:t>
      </w:r>
      <w:r w:rsidRPr="0003517C">
        <w:rPr>
          <w:rFonts w:ascii="Arial" w:hAnsi="Arial" w:cs="Arial"/>
          <w:b/>
          <w:bCs/>
          <w:lang w:val="en-US"/>
        </w:rPr>
        <w:t xml:space="preserve"> when warranted</w:t>
      </w:r>
      <w:r w:rsidR="001F5DC4">
        <w:rPr>
          <w:rFonts w:ascii="Arial" w:hAnsi="Arial" w:cs="Arial"/>
          <w:lang w:val="en-US"/>
        </w:rPr>
        <w:t>,</w:t>
      </w:r>
      <w:r w:rsidRPr="0003517C">
        <w:rPr>
          <w:rFonts w:ascii="Arial" w:hAnsi="Arial" w:cs="Arial"/>
          <w:lang w:val="en-US"/>
        </w:rPr>
        <w:t> to ensure that disrespectful </w:t>
      </w:r>
      <w:proofErr w:type="spellStart"/>
      <w:r w:rsidRPr="0003517C">
        <w:rPr>
          <w:rFonts w:ascii="Arial" w:hAnsi="Arial" w:cs="Arial"/>
          <w:lang w:val="en-US"/>
        </w:rPr>
        <w:t>behaviour</w:t>
      </w:r>
      <w:proofErr w:type="spellEnd"/>
      <w:r w:rsidRPr="0003517C">
        <w:rPr>
          <w:rFonts w:ascii="Arial" w:hAnsi="Arial" w:cs="Arial"/>
          <w:lang w:val="en-US"/>
        </w:rPr>
        <w:t> is not construed as tolerable or acceptable</w:t>
      </w:r>
      <w:r w:rsidRPr="0003517C">
        <w:rPr>
          <w:rFonts w:ascii="Arial" w:hAnsi="Arial" w:cs="Arial"/>
        </w:rPr>
        <w:t> </w:t>
      </w:r>
    </w:p>
    <w:p w14:paraId="21B2FD29" w14:textId="7D0A677D" w:rsidR="0030352C" w:rsidRPr="00BD537C" w:rsidRDefault="0030352C" w:rsidP="00BD537C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BD537C">
        <w:rPr>
          <w:rFonts w:ascii="Arial" w:hAnsi="Arial" w:cs="Arial"/>
          <w:lang w:val="en-US"/>
        </w:rPr>
        <w:t xml:space="preserve">Ensure that exchanges </w:t>
      </w:r>
      <w:r w:rsidR="001F3137">
        <w:rPr>
          <w:rFonts w:ascii="Arial" w:hAnsi="Arial" w:cs="Arial"/>
          <w:lang w:val="en-US"/>
        </w:rPr>
        <w:t xml:space="preserve">to address disrespectful </w:t>
      </w:r>
      <w:proofErr w:type="spellStart"/>
      <w:r w:rsidR="001F3137">
        <w:rPr>
          <w:rFonts w:ascii="Arial" w:hAnsi="Arial" w:cs="Arial"/>
          <w:lang w:val="en-US"/>
        </w:rPr>
        <w:t>behaviour</w:t>
      </w:r>
      <w:proofErr w:type="spellEnd"/>
      <w:r w:rsidR="001F3137">
        <w:rPr>
          <w:rFonts w:ascii="Arial" w:hAnsi="Arial" w:cs="Arial"/>
          <w:lang w:val="en-US"/>
        </w:rPr>
        <w:t xml:space="preserve"> </w:t>
      </w:r>
      <w:r w:rsidRPr="00BD537C">
        <w:rPr>
          <w:rFonts w:ascii="Arial" w:hAnsi="Arial" w:cs="Arial"/>
          <w:lang w:val="en-US"/>
        </w:rPr>
        <w:t>take place in an emotionally supportive environment</w:t>
      </w:r>
      <w:r w:rsidRPr="00BD537C">
        <w:rPr>
          <w:rFonts w:ascii="Arial" w:hAnsi="Arial" w:cs="Arial"/>
        </w:rPr>
        <w:t> </w:t>
      </w:r>
    </w:p>
    <w:p w14:paraId="67552143" w14:textId="46F67AF3" w:rsidR="00294078" w:rsidRPr="00D24E04" w:rsidRDefault="00294078" w:rsidP="00D24E04">
      <w:pPr>
        <w:rPr>
          <w:rFonts w:ascii="Arial" w:hAnsi="Arial" w:cs="Arial"/>
        </w:rPr>
      </w:pPr>
      <w:r w:rsidRPr="00D24E04">
        <w:rPr>
          <w:rFonts w:ascii="Arial" w:hAnsi="Arial" w:cs="Arial"/>
        </w:rPr>
        <w:t xml:space="preserve">To learn more about the benefits </w:t>
      </w:r>
      <w:r w:rsidR="009F111A">
        <w:rPr>
          <w:rFonts w:ascii="Arial" w:hAnsi="Arial" w:cs="Arial"/>
        </w:rPr>
        <w:t>of civility and respect, and the practical strategies to apply it,</w:t>
      </w:r>
      <w:r w:rsidRPr="00D24E04">
        <w:rPr>
          <w:rFonts w:ascii="Arial" w:hAnsi="Arial" w:cs="Arial"/>
        </w:rPr>
        <w:t xml:space="preserve"> read </w:t>
      </w:r>
      <w:r w:rsidRPr="00D24E04">
        <w:rPr>
          <w:rFonts w:ascii="Arial" w:hAnsi="Arial" w:cs="Arial"/>
          <w:b/>
          <w:bCs/>
        </w:rPr>
        <w:t>Chapter</w:t>
      </w:r>
      <w:r>
        <w:rPr>
          <w:rFonts w:ascii="Arial" w:hAnsi="Arial" w:cs="Arial"/>
          <w:b/>
          <w:bCs/>
        </w:rPr>
        <w:t xml:space="preserve"> 2: Respect</w:t>
      </w:r>
      <w:r w:rsidRPr="00D24E04">
        <w:rPr>
          <w:rFonts w:ascii="Arial" w:hAnsi="Arial" w:cs="Arial"/>
        </w:rPr>
        <w:t xml:space="preserve">, written by Dr. Craig Dowden, in </w:t>
      </w:r>
      <w:r w:rsidR="00971E16">
        <w:rPr>
          <w:rFonts w:ascii="Arial" w:hAnsi="Arial" w:cs="Arial"/>
        </w:rPr>
        <w:t>full in</w:t>
      </w:r>
      <w:r w:rsidRPr="00D24E04">
        <w:rPr>
          <w:rFonts w:ascii="Arial" w:hAnsi="Arial" w:cs="Arial"/>
        </w:rPr>
        <w:t xml:space="preserve"> </w:t>
      </w:r>
      <w:hyperlink r:id="rId6" w:history="1">
        <w:r w:rsidRPr="00E514D9">
          <w:rPr>
            <w:rStyle w:val="Hyperlink"/>
            <w:rFonts w:ascii="Arial" w:hAnsi="Arial" w:cs="Arial"/>
          </w:rPr>
          <w:t>APEX’s Positive Leadership Toolkit</w:t>
        </w:r>
      </w:hyperlink>
      <w:r w:rsidRPr="00D24E04">
        <w:rPr>
          <w:rFonts w:ascii="Arial" w:hAnsi="Arial" w:cs="Arial"/>
        </w:rPr>
        <w:t xml:space="preserve">. </w:t>
      </w:r>
    </w:p>
    <w:p w14:paraId="692D942A" w14:textId="6B022520" w:rsidR="007920DB" w:rsidRPr="00971E16" w:rsidRDefault="007920DB">
      <w:pPr>
        <w:rPr>
          <w:rFonts w:ascii="Arial" w:hAnsi="Arial" w:cs="Arial"/>
        </w:rPr>
      </w:pPr>
    </w:p>
    <w:sectPr w:rsidR="007920DB" w:rsidRPr="00971E16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8A1"/>
    <w:multiLevelType w:val="multilevel"/>
    <w:tmpl w:val="372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1E1436"/>
    <w:multiLevelType w:val="multilevel"/>
    <w:tmpl w:val="2154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35727"/>
    <w:multiLevelType w:val="hybridMultilevel"/>
    <w:tmpl w:val="F7A4E15A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26492"/>
    <w:multiLevelType w:val="hybridMultilevel"/>
    <w:tmpl w:val="17905ADA"/>
    <w:lvl w:ilvl="0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35D8E"/>
    <w:multiLevelType w:val="multilevel"/>
    <w:tmpl w:val="D4E6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44612"/>
    <w:multiLevelType w:val="multilevel"/>
    <w:tmpl w:val="A15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FD2D52"/>
    <w:multiLevelType w:val="hybridMultilevel"/>
    <w:tmpl w:val="4C7CB098"/>
    <w:lvl w:ilvl="0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A30F68"/>
    <w:multiLevelType w:val="hybridMultilevel"/>
    <w:tmpl w:val="B84A92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202B"/>
    <w:multiLevelType w:val="hybridMultilevel"/>
    <w:tmpl w:val="A2DEB99C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F5D2D"/>
    <w:multiLevelType w:val="hybridMultilevel"/>
    <w:tmpl w:val="B8809C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207C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u w:color="007C7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0E08"/>
    <w:multiLevelType w:val="hybridMultilevel"/>
    <w:tmpl w:val="3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51B4"/>
    <w:multiLevelType w:val="multilevel"/>
    <w:tmpl w:val="5A9C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A443E1"/>
    <w:multiLevelType w:val="hybridMultilevel"/>
    <w:tmpl w:val="818A172C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F18BF"/>
    <w:multiLevelType w:val="multilevel"/>
    <w:tmpl w:val="26F0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621B67"/>
    <w:multiLevelType w:val="multilevel"/>
    <w:tmpl w:val="F288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124F20"/>
    <w:multiLevelType w:val="multilevel"/>
    <w:tmpl w:val="718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11911"/>
    <w:multiLevelType w:val="multilevel"/>
    <w:tmpl w:val="A53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C8348C"/>
    <w:multiLevelType w:val="hybridMultilevel"/>
    <w:tmpl w:val="A4BAED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9DC627BE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008183"/>
        <w:u w:color="008183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96959"/>
    <w:multiLevelType w:val="multilevel"/>
    <w:tmpl w:val="86E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E22240"/>
    <w:multiLevelType w:val="multilevel"/>
    <w:tmpl w:val="5E6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CB6C29"/>
    <w:multiLevelType w:val="hybridMultilevel"/>
    <w:tmpl w:val="1B642302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A5C6C"/>
    <w:multiLevelType w:val="multilevel"/>
    <w:tmpl w:val="B9F4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7C26B7"/>
    <w:multiLevelType w:val="hybridMultilevel"/>
    <w:tmpl w:val="FB4E6BE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D0357C"/>
    <w:multiLevelType w:val="multilevel"/>
    <w:tmpl w:val="421A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736959"/>
    <w:multiLevelType w:val="hybridMultilevel"/>
    <w:tmpl w:val="7FA08F6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04404B"/>
    <w:multiLevelType w:val="hybridMultilevel"/>
    <w:tmpl w:val="985C98AE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F2340"/>
    <w:multiLevelType w:val="multilevel"/>
    <w:tmpl w:val="F2E2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144753"/>
    <w:multiLevelType w:val="hybridMultilevel"/>
    <w:tmpl w:val="53FA35A4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FFFFFFFF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841047"/>
    <w:multiLevelType w:val="multilevel"/>
    <w:tmpl w:val="3FC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F62F57"/>
    <w:multiLevelType w:val="hybridMultilevel"/>
    <w:tmpl w:val="C8A29324"/>
    <w:lvl w:ilvl="0" w:tplc="9DC627BE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D6A1D"/>
    <w:multiLevelType w:val="multilevel"/>
    <w:tmpl w:val="72C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E1CF1"/>
    <w:multiLevelType w:val="hybridMultilevel"/>
    <w:tmpl w:val="26E2282C"/>
    <w:lvl w:ilvl="0" w:tplc="4140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400B6"/>
    <w:multiLevelType w:val="hybridMultilevel"/>
    <w:tmpl w:val="6778E42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1" w:tplc="78E43AC4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color w:val="008183"/>
        <w:u w:color="008183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5C680E"/>
    <w:multiLevelType w:val="multilevel"/>
    <w:tmpl w:val="524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EC7F71"/>
    <w:multiLevelType w:val="multilevel"/>
    <w:tmpl w:val="B0A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8F5314"/>
    <w:multiLevelType w:val="multilevel"/>
    <w:tmpl w:val="BEEC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C174545"/>
    <w:multiLevelType w:val="multilevel"/>
    <w:tmpl w:val="4B12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F6635F"/>
    <w:multiLevelType w:val="hybridMultilevel"/>
    <w:tmpl w:val="23BC3FDA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6154">
    <w:abstractNumId w:val="33"/>
  </w:num>
  <w:num w:numId="2" w16cid:durableId="435834210">
    <w:abstractNumId w:val="18"/>
  </w:num>
  <w:num w:numId="3" w16cid:durableId="299266301">
    <w:abstractNumId w:val="23"/>
  </w:num>
  <w:num w:numId="4" w16cid:durableId="1720594921">
    <w:abstractNumId w:val="34"/>
  </w:num>
  <w:num w:numId="5" w16cid:durableId="841972576">
    <w:abstractNumId w:val="30"/>
  </w:num>
  <w:num w:numId="6" w16cid:durableId="541479746">
    <w:abstractNumId w:val="26"/>
  </w:num>
  <w:num w:numId="7" w16cid:durableId="1942254816">
    <w:abstractNumId w:val="19"/>
  </w:num>
  <w:num w:numId="8" w16cid:durableId="709109108">
    <w:abstractNumId w:val="5"/>
  </w:num>
  <w:num w:numId="9" w16cid:durableId="543172548">
    <w:abstractNumId w:val="4"/>
  </w:num>
  <w:num w:numId="10" w16cid:durableId="1895237741">
    <w:abstractNumId w:val="16"/>
  </w:num>
  <w:num w:numId="11" w16cid:durableId="1637953546">
    <w:abstractNumId w:val="21"/>
  </w:num>
  <w:num w:numId="12" w16cid:durableId="884491438">
    <w:abstractNumId w:val="14"/>
  </w:num>
  <w:num w:numId="13" w16cid:durableId="959185475">
    <w:abstractNumId w:val="0"/>
  </w:num>
  <w:num w:numId="14" w16cid:durableId="71318301">
    <w:abstractNumId w:val="1"/>
  </w:num>
  <w:num w:numId="15" w16cid:durableId="225141874">
    <w:abstractNumId w:val="36"/>
  </w:num>
  <w:num w:numId="16" w16cid:durableId="821579375">
    <w:abstractNumId w:val="13"/>
  </w:num>
  <w:num w:numId="17" w16cid:durableId="762530054">
    <w:abstractNumId w:val="11"/>
  </w:num>
  <w:num w:numId="18" w16cid:durableId="2088570402">
    <w:abstractNumId w:val="15"/>
  </w:num>
  <w:num w:numId="19" w16cid:durableId="985207951">
    <w:abstractNumId w:val="28"/>
  </w:num>
  <w:num w:numId="20" w16cid:durableId="505023362">
    <w:abstractNumId w:val="35"/>
  </w:num>
  <w:num w:numId="21" w16cid:durableId="629821934">
    <w:abstractNumId w:val="29"/>
  </w:num>
  <w:num w:numId="22" w16cid:durableId="1891725046">
    <w:abstractNumId w:val="8"/>
  </w:num>
  <w:num w:numId="23" w16cid:durableId="328026940">
    <w:abstractNumId w:val="37"/>
  </w:num>
  <w:num w:numId="24" w16cid:durableId="1094787426">
    <w:abstractNumId w:val="20"/>
  </w:num>
  <w:num w:numId="25" w16cid:durableId="1997680489">
    <w:abstractNumId w:val="2"/>
  </w:num>
  <w:num w:numId="26" w16cid:durableId="623462437">
    <w:abstractNumId w:val="3"/>
  </w:num>
  <w:num w:numId="27" w16cid:durableId="761678595">
    <w:abstractNumId w:val="31"/>
  </w:num>
  <w:num w:numId="28" w16cid:durableId="855995876">
    <w:abstractNumId w:val="25"/>
  </w:num>
  <w:num w:numId="29" w16cid:durableId="1567839775">
    <w:abstractNumId w:val="6"/>
  </w:num>
  <w:num w:numId="30" w16cid:durableId="1133869873">
    <w:abstractNumId w:val="9"/>
  </w:num>
  <w:num w:numId="31" w16cid:durableId="1256786419">
    <w:abstractNumId w:val="7"/>
  </w:num>
  <w:num w:numId="32" w16cid:durableId="579214142">
    <w:abstractNumId w:val="17"/>
  </w:num>
  <w:num w:numId="33" w16cid:durableId="2089573539">
    <w:abstractNumId w:val="10"/>
  </w:num>
  <w:num w:numId="34" w16cid:durableId="1899364569">
    <w:abstractNumId w:val="32"/>
  </w:num>
  <w:num w:numId="35" w16cid:durableId="1871069535">
    <w:abstractNumId w:val="27"/>
  </w:num>
  <w:num w:numId="36" w16cid:durableId="1319648564">
    <w:abstractNumId w:val="24"/>
  </w:num>
  <w:num w:numId="37" w16cid:durableId="328991931">
    <w:abstractNumId w:val="12"/>
  </w:num>
  <w:num w:numId="38" w16cid:durableId="10748122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03517C"/>
    <w:rsid w:val="00196C08"/>
    <w:rsid w:val="001F3137"/>
    <w:rsid w:val="001F5DC4"/>
    <w:rsid w:val="00294078"/>
    <w:rsid w:val="002B5039"/>
    <w:rsid w:val="0030352C"/>
    <w:rsid w:val="004759FB"/>
    <w:rsid w:val="00514571"/>
    <w:rsid w:val="005D30BB"/>
    <w:rsid w:val="00670A57"/>
    <w:rsid w:val="00687838"/>
    <w:rsid w:val="006B00BD"/>
    <w:rsid w:val="0076126E"/>
    <w:rsid w:val="007920DB"/>
    <w:rsid w:val="007A48F4"/>
    <w:rsid w:val="007D2948"/>
    <w:rsid w:val="00971E16"/>
    <w:rsid w:val="009A51F1"/>
    <w:rsid w:val="009D5C63"/>
    <w:rsid w:val="009F111A"/>
    <w:rsid w:val="00A7201E"/>
    <w:rsid w:val="00AD68C8"/>
    <w:rsid w:val="00BA58D7"/>
    <w:rsid w:val="00BB5593"/>
    <w:rsid w:val="00BD537C"/>
    <w:rsid w:val="00C0394F"/>
    <w:rsid w:val="00C23B8C"/>
    <w:rsid w:val="00D23846"/>
    <w:rsid w:val="00D24E04"/>
    <w:rsid w:val="00D42DE2"/>
    <w:rsid w:val="00E40CFB"/>
    <w:rsid w:val="00E514D9"/>
    <w:rsid w:val="00F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51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14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positive-leadershi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2100</Characters>
  <Application>Microsoft Office Word</Application>
  <DocSecurity>0</DocSecurity>
  <Lines>53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4</cp:revision>
  <dcterms:created xsi:type="dcterms:W3CDTF">2026-03-16T11:53:00Z</dcterms:created>
  <dcterms:modified xsi:type="dcterms:W3CDTF">2026-03-19T15:16:00Z</dcterms:modified>
</cp:coreProperties>
</file>